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AD46E" w14:textId="77777777" w:rsidR="00AD4FB1" w:rsidRPr="00AD4FB1" w:rsidRDefault="00FB55E2" w:rsidP="00FB55E2">
      <w:pPr>
        <w:jc w:val="center"/>
        <w:rPr>
          <w:b/>
          <w:color w:val="70AD47" w:themeColor="accent6"/>
          <w:sz w:val="36"/>
          <w:szCs w:val="36"/>
        </w:rPr>
      </w:pPr>
      <w:r w:rsidRPr="00AD4FB1">
        <w:rPr>
          <w:b/>
          <w:color w:val="70AD47" w:themeColor="accent6"/>
          <w:sz w:val="36"/>
          <w:szCs w:val="36"/>
        </w:rPr>
        <w:t xml:space="preserve">Holly Grove Primary Academy </w:t>
      </w:r>
    </w:p>
    <w:p w14:paraId="4C3D51F0" w14:textId="79620BC6" w:rsidR="00FB55E2" w:rsidRDefault="00FB55E2" w:rsidP="00FB55E2">
      <w:pPr>
        <w:jc w:val="center"/>
        <w:rPr>
          <w:b/>
          <w:color w:val="70AD47" w:themeColor="accent6"/>
          <w:sz w:val="36"/>
          <w:szCs w:val="36"/>
        </w:rPr>
      </w:pPr>
      <w:r w:rsidRPr="00AD4FB1">
        <w:rPr>
          <w:b/>
          <w:color w:val="70AD47" w:themeColor="accent6"/>
          <w:sz w:val="36"/>
          <w:szCs w:val="36"/>
        </w:rPr>
        <w:t>Accessibility Policy</w:t>
      </w:r>
    </w:p>
    <w:p w14:paraId="049C9B67" w14:textId="77777777" w:rsidR="00CB0B0D" w:rsidRPr="00CB0B0D" w:rsidRDefault="00CB0B0D" w:rsidP="00CB0B0D">
      <w:pPr>
        <w:spacing w:after="0" w:line="300" w:lineRule="atLeast"/>
        <w:outlineLvl w:val="2"/>
        <w:rPr>
          <w:rFonts w:ascii="Segoe UI" w:eastAsia="Times New Roman" w:hAnsi="Segoe UI" w:cs="Segoe UI"/>
          <w:b/>
          <w:bCs/>
          <w:sz w:val="27"/>
          <w:szCs w:val="27"/>
          <w:lang w:eastAsia="en-GB"/>
        </w:rPr>
      </w:pPr>
      <w:r w:rsidRPr="00CB0B0D">
        <w:rPr>
          <w:rFonts w:ascii="Segoe UI" w:eastAsia="Times New Roman" w:hAnsi="Segoe UI" w:cs="Segoe UI"/>
          <w:b/>
          <w:bCs/>
          <w:sz w:val="27"/>
          <w:szCs w:val="27"/>
          <w:lang w:eastAsia="en-GB"/>
        </w:rPr>
        <w:t>Policy Statement</w:t>
      </w:r>
    </w:p>
    <w:p w14:paraId="07025E6B" w14:textId="77777777" w:rsidR="00CB0B0D" w:rsidRPr="00CB0B0D" w:rsidRDefault="00CB0B0D" w:rsidP="00CB0B0D">
      <w:pPr>
        <w:spacing w:after="0"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Holly Grove Primary Academy, as part of the Primitas Learning Partnership, is committed to providing an inclusive environment where all pupils, staff, parents, carers and visitors are valued and treated with dignity and respect. We believe that every child has the right to access a broad, balanced and ambitious curriculum and to participate fully in all aspects of school life.</w:t>
      </w:r>
    </w:p>
    <w:p w14:paraId="4497E7B2" w14:textId="77777777" w:rsidR="00CB0B0D" w:rsidRDefault="00CB0B0D" w:rsidP="00CB0B0D">
      <w:pPr>
        <w:spacing w:after="0" w:line="300" w:lineRule="atLeast"/>
        <w:rPr>
          <w:rFonts w:ascii="Segoe UI" w:eastAsia="Times New Roman" w:hAnsi="Segoe UI" w:cs="Segoe UI"/>
          <w:sz w:val="21"/>
          <w:szCs w:val="21"/>
          <w:lang w:eastAsia="en-GB"/>
        </w:rPr>
      </w:pPr>
    </w:p>
    <w:p w14:paraId="00ECD17E" w14:textId="00F15008" w:rsidR="00CB0B0D" w:rsidRPr="00CB0B0D" w:rsidRDefault="00CB0B0D" w:rsidP="00CB0B0D">
      <w:pPr>
        <w:spacing w:after="0"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This Accessibility Policy has been developed in accordance with:</w:t>
      </w:r>
    </w:p>
    <w:p w14:paraId="182D7F1B" w14:textId="77777777" w:rsidR="00CB0B0D" w:rsidRPr="00CB0B0D" w:rsidRDefault="00CB0B0D" w:rsidP="00CB0B0D">
      <w:pPr>
        <w:numPr>
          <w:ilvl w:val="0"/>
          <w:numId w:val="1"/>
        </w:numPr>
        <w:spacing w:after="0"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The Equality Act 2010 (including Schedule 10 relating to accessibility planning)</w:t>
      </w:r>
    </w:p>
    <w:p w14:paraId="2471E85B" w14:textId="77777777" w:rsidR="00CB0B0D" w:rsidRPr="00CB0B0D" w:rsidRDefault="00CB0B0D" w:rsidP="00CB0B0D">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The Public Sector Equality Duty (PSED)</w:t>
      </w:r>
    </w:p>
    <w:p w14:paraId="40EBBD38" w14:textId="77777777" w:rsidR="00CB0B0D" w:rsidRPr="00CB0B0D" w:rsidRDefault="00CB0B0D" w:rsidP="00CB0B0D">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The Children and Families Act 2014</w:t>
      </w:r>
    </w:p>
    <w:p w14:paraId="2EC6DA7C" w14:textId="77777777" w:rsidR="00CB0B0D" w:rsidRPr="00CB0B0D" w:rsidRDefault="00CB0B0D" w:rsidP="00CB0B0D">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The SEND Code of Practice: 0–25 Years</w:t>
      </w:r>
    </w:p>
    <w:p w14:paraId="1DB88DA2" w14:textId="1F848980" w:rsidR="00CB0B0D" w:rsidRPr="00CB0B0D" w:rsidRDefault="00CB0B0D" w:rsidP="00CB0B0D">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 xml:space="preserve">Department for Education guidance relating to disability, equality and accessibility in schools and academies. </w:t>
      </w:r>
      <w:hyperlink r:id="rId7" w:history="1">
        <w:r w:rsidRPr="00CB0B0D">
          <w:rPr>
            <w:rFonts w:ascii="Segoe UI" w:eastAsia="Times New Roman" w:hAnsi="Segoe UI" w:cs="Segoe UI"/>
            <w:color w:val="464FEB"/>
            <w:sz w:val="21"/>
            <w:szCs w:val="21"/>
            <w:lang w:eastAsia="en-GB"/>
          </w:rPr>
          <w:t>[gov.uk]</w:t>
        </w:r>
      </w:hyperlink>
    </w:p>
    <w:p w14:paraId="4C1E375F" w14:textId="2694D3F9" w:rsidR="00CB0B0D" w:rsidRPr="00CB0B0D" w:rsidRDefault="00CB0B0D" w:rsidP="00CB0B0D">
      <w:pPr>
        <w:spacing w:after="0"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The Equality Act 2010 protects individuals from discrimination on the grounds of the following protected characteristics:</w:t>
      </w:r>
    </w:p>
    <w:p w14:paraId="3E3F2834" w14:textId="77777777" w:rsidR="00CB0B0D" w:rsidRPr="00CB0B0D" w:rsidRDefault="00CB0B0D" w:rsidP="00CB0B0D">
      <w:pPr>
        <w:numPr>
          <w:ilvl w:val="0"/>
          <w:numId w:val="2"/>
        </w:numPr>
        <w:spacing w:after="0"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Age</w:t>
      </w:r>
    </w:p>
    <w:p w14:paraId="17F633ED" w14:textId="77777777" w:rsidR="00CB0B0D" w:rsidRPr="00CB0B0D" w:rsidRDefault="00CB0B0D" w:rsidP="00CB0B0D">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Disability</w:t>
      </w:r>
    </w:p>
    <w:p w14:paraId="5B32C730" w14:textId="77777777" w:rsidR="00CB0B0D" w:rsidRPr="00CB0B0D" w:rsidRDefault="00CB0B0D" w:rsidP="00CB0B0D">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Gender reassignment</w:t>
      </w:r>
    </w:p>
    <w:p w14:paraId="46107034" w14:textId="77777777" w:rsidR="00CB0B0D" w:rsidRPr="00CB0B0D" w:rsidRDefault="00CB0B0D" w:rsidP="00CB0B0D">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Marriage and civil partnership</w:t>
      </w:r>
    </w:p>
    <w:p w14:paraId="7FAD46B7" w14:textId="77777777" w:rsidR="00CB0B0D" w:rsidRPr="00CB0B0D" w:rsidRDefault="00CB0B0D" w:rsidP="00CB0B0D">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Pregnancy and maternity</w:t>
      </w:r>
    </w:p>
    <w:p w14:paraId="357ED3CA" w14:textId="77777777" w:rsidR="00CB0B0D" w:rsidRPr="00CB0B0D" w:rsidRDefault="00CB0B0D" w:rsidP="00CB0B0D">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Race</w:t>
      </w:r>
    </w:p>
    <w:p w14:paraId="5D8FC938" w14:textId="77777777" w:rsidR="00CB0B0D" w:rsidRPr="00CB0B0D" w:rsidRDefault="00CB0B0D" w:rsidP="00CB0B0D">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Religion or belief</w:t>
      </w:r>
    </w:p>
    <w:p w14:paraId="70274534" w14:textId="77777777" w:rsidR="00CB0B0D" w:rsidRPr="00CB0B0D" w:rsidRDefault="00CB0B0D" w:rsidP="00CB0B0D">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Sex</w:t>
      </w:r>
    </w:p>
    <w:p w14:paraId="2D96D041" w14:textId="0A89CD3B" w:rsidR="00CB0B0D" w:rsidRPr="00CB0B0D" w:rsidRDefault="00CB0B0D" w:rsidP="00CB0B0D">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 xml:space="preserve">Sexual orientation. </w:t>
      </w:r>
      <w:hyperlink r:id="rId8" w:history="1">
        <w:r w:rsidRPr="00CB0B0D">
          <w:rPr>
            <w:rFonts w:ascii="Segoe UI" w:eastAsia="Times New Roman" w:hAnsi="Segoe UI" w:cs="Segoe UI"/>
            <w:color w:val="464FEB"/>
            <w:sz w:val="21"/>
            <w:szCs w:val="21"/>
            <w:lang w:eastAsia="en-GB"/>
          </w:rPr>
          <w:t>[gov.uk]</w:t>
        </w:r>
      </w:hyperlink>
      <w:r w:rsidRPr="00CB0B0D">
        <w:rPr>
          <w:rFonts w:ascii="Segoe UI" w:eastAsia="Times New Roman" w:hAnsi="Segoe UI" w:cs="Segoe UI"/>
          <w:sz w:val="21"/>
          <w:szCs w:val="21"/>
          <w:lang w:eastAsia="en-GB"/>
        </w:rPr>
        <w:t xml:space="preserve"> </w:t>
      </w:r>
    </w:p>
    <w:p w14:paraId="0DC02AE7" w14:textId="3A9BAAB9" w:rsidR="00CB0B0D" w:rsidRPr="00CB0B0D" w:rsidRDefault="00CB0B0D" w:rsidP="00CB0B0D">
      <w:p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 xml:space="preserve">The Academy recognises its duty to make reasonable adjustments for disabled pupils, staff and visitors and to remove barriers that may prevent full participation in education and school life. A disability is defined under the Equality Act 2010 as a physical or mental impairment that has a substantial and long-term adverse effect on a person's ability to carry out normal day-to-day activities. This includes physical disabilities, sensory impairments, medical conditions, learning difficulties and neurodiverse conditions where they meet the statutory definition. </w:t>
      </w:r>
    </w:p>
    <w:p w14:paraId="030731ED" w14:textId="77777777" w:rsidR="00CB0B0D" w:rsidRPr="00CB0B0D" w:rsidRDefault="00CB0B0D" w:rsidP="00CB0B0D">
      <w:pPr>
        <w:spacing w:after="0" w:line="300" w:lineRule="atLeast"/>
        <w:outlineLvl w:val="1"/>
        <w:rPr>
          <w:rFonts w:ascii="Segoe UI" w:eastAsia="Times New Roman" w:hAnsi="Segoe UI" w:cs="Segoe UI"/>
          <w:b/>
          <w:bCs/>
          <w:sz w:val="36"/>
          <w:szCs w:val="36"/>
          <w:lang w:eastAsia="en-GB"/>
        </w:rPr>
      </w:pPr>
      <w:r w:rsidRPr="00CB0B0D">
        <w:rPr>
          <w:rFonts w:ascii="Segoe UI" w:eastAsia="Times New Roman" w:hAnsi="Segoe UI" w:cs="Segoe UI"/>
          <w:b/>
          <w:bCs/>
          <w:sz w:val="36"/>
          <w:szCs w:val="36"/>
          <w:lang w:eastAsia="en-GB"/>
        </w:rPr>
        <w:t>Our Commitment</w:t>
      </w:r>
    </w:p>
    <w:p w14:paraId="46130A31" w14:textId="77777777" w:rsidR="00CB0B0D" w:rsidRPr="00CB0B0D" w:rsidRDefault="00CB0B0D" w:rsidP="00CB0B0D">
      <w:pPr>
        <w:spacing w:after="0"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At Holly Grove Primary Academy we are committed to:</w:t>
      </w:r>
    </w:p>
    <w:p w14:paraId="59E7BB17" w14:textId="77777777" w:rsidR="00CB0B0D" w:rsidRDefault="00CB0B0D" w:rsidP="00CB0B0D">
      <w:pPr>
        <w:spacing w:after="0" w:line="300" w:lineRule="atLeast"/>
        <w:outlineLvl w:val="2"/>
        <w:rPr>
          <w:rFonts w:ascii="Segoe UI" w:eastAsia="Times New Roman" w:hAnsi="Segoe UI" w:cs="Segoe UI"/>
          <w:b/>
          <w:bCs/>
          <w:sz w:val="27"/>
          <w:szCs w:val="27"/>
          <w:lang w:eastAsia="en-GB"/>
        </w:rPr>
      </w:pPr>
    </w:p>
    <w:p w14:paraId="637AE360" w14:textId="46B647A7" w:rsidR="00CB0B0D" w:rsidRPr="00CB0B0D" w:rsidRDefault="00CB0B0D" w:rsidP="00CB0B0D">
      <w:pPr>
        <w:spacing w:after="0" w:line="300" w:lineRule="atLeast"/>
        <w:outlineLvl w:val="2"/>
        <w:rPr>
          <w:rFonts w:ascii="Segoe UI" w:eastAsia="Times New Roman" w:hAnsi="Segoe UI" w:cs="Segoe UI"/>
          <w:b/>
          <w:bCs/>
          <w:sz w:val="27"/>
          <w:szCs w:val="27"/>
          <w:lang w:eastAsia="en-GB"/>
        </w:rPr>
      </w:pPr>
      <w:r w:rsidRPr="00CB0B0D">
        <w:rPr>
          <w:rFonts w:ascii="Segoe UI" w:eastAsia="Times New Roman" w:hAnsi="Segoe UI" w:cs="Segoe UI"/>
          <w:b/>
          <w:bCs/>
          <w:sz w:val="27"/>
          <w:szCs w:val="27"/>
          <w:lang w:eastAsia="en-GB"/>
        </w:rPr>
        <w:t>Eliminating Discrimination</w:t>
      </w:r>
    </w:p>
    <w:p w14:paraId="7C71C817" w14:textId="77777777" w:rsidR="00CB0B0D" w:rsidRPr="00CB0B0D" w:rsidRDefault="00CB0B0D" w:rsidP="00CB0B0D">
      <w:pPr>
        <w:spacing w:after="0"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We will:</w:t>
      </w:r>
    </w:p>
    <w:p w14:paraId="341621FA" w14:textId="77777777" w:rsidR="00CB0B0D" w:rsidRPr="00CB0B0D" w:rsidRDefault="00CB0B0D" w:rsidP="00CB0B0D">
      <w:pPr>
        <w:numPr>
          <w:ilvl w:val="0"/>
          <w:numId w:val="3"/>
        </w:numPr>
        <w:spacing w:after="0"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Ensure all pupils, staff and visitors are treated fairly and with respect.</w:t>
      </w:r>
    </w:p>
    <w:p w14:paraId="502244F8" w14:textId="77777777" w:rsidR="00CB0B0D" w:rsidRPr="00CB0B0D" w:rsidRDefault="00CB0B0D" w:rsidP="00CB0B0D">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Promote equality, diversity and inclusion across all aspects of school life.</w:t>
      </w:r>
    </w:p>
    <w:p w14:paraId="4DBCAD11" w14:textId="77777777" w:rsidR="00CB0B0D" w:rsidRPr="00CB0B0D" w:rsidRDefault="00CB0B0D" w:rsidP="00CB0B0D">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Provide regular staff training on equality, diversity, SEND and disability awareness.</w:t>
      </w:r>
    </w:p>
    <w:p w14:paraId="5A48503F" w14:textId="77777777" w:rsidR="00CB0B0D" w:rsidRPr="00CB0B0D" w:rsidRDefault="00CB0B0D" w:rsidP="00CB0B0D">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lastRenderedPageBreak/>
        <w:t>Review policies and procedures to ensure compliance with equality legislation.</w:t>
      </w:r>
    </w:p>
    <w:p w14:paraId="233B7062" w14:textId="0BB1FFFD" w:rsidR="00CB0B0D" w:rsidRPr="00CB0B0D" w:rsidRDefault="00CB0B0D" w:rsidP="00CB0B0D">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 xml:space="preserve">Challenge discrimination, prejudice, harassment and stereotyping whenever it occurs. </w:t>
      </w:r>
      <w:hyperlink r:id="rId9" w:history="1">
        <w:r w:rsidRPr="00CB0B0D">
          <w:rPr>
            <w:rFonts w:ascii="Segoe UI" w:eastAsia="Times New Roman" w:hAnsi="Segoe UI" w:cs="Segoe UI"/>
            <w:color w:val="464FEB"/>
            <w:sz w:val="21"/>
            <w:szCs w:val="21"/>
            <w:lang w:eastAsia="en-GB"/>
          </w:rPr>
          <w:t>[gov.uk]</w:t>
        </w:r>
      </w:hyperlink>
    </w:p>
    <w:p w14:paraId="3A531DDE" w14:textId="77777777" w:rsidR="00CB0B0D" w:rsidRPr="00CB0B0D" w:rsidRDefault="00CB0B0D" w:rsidP="00CB0B0D">
      <w:pPr>
        <w:spacing w:after="0" w:line="300" w:lineRule="atLeast"/>
        <w:outlineLvl w:val="2"/>
        <w:rPr>
          <w:rFonts w:ascii="Segoe UI" w:eastAsia="Times New Roman" w:hAnsi="Segoe UI" w:cs="Segoe UI"/>
          <w:b/>
          <w:bCs/>
          <w:sz w:val="27"/>
          <w:szCs w:val="27"/>
          <w:lang w:eastAsia="en-GB"/>
        </w:rPr>
      </w:pPr>
      <w:r w:rsidRPr="00CB0B0D">
        <w:rPr>
          <w:rFonts w:ascii="Segoe UI" w:eastAsia="Times New Roman" w:hAnsi="Segoe UI" w:cs="Segoe UI"/>
          <w:b/>
          <w:bCs/>
          <w:sz w:val="27"/>
          <w:szCs w:val="27"/>
          <w:lang w:eastAsia="en-GB"/>
        </w:rPr>
        <w:t>Advancing Equality of Opportunity</w:t>
      </w:r>
    </w:p>
    <w:p w14:paraId="21ADA551" w14:textId="77777777" w:rsidR="00CB0B0D" w:rsidRPr="00CB0B0D" w:rsidRDefault="00CB0B0D" w:rsidP="00CB0B0D">
      <w:pPr>
        <w:spacing w:after="0"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We will:</w:t>
      </w:r>
    </w:p>
    <w:p w14:paraId="1DABDBD6" w14:textId="77777777" w:rsidR="00CB0B0D" w:rsidRPr="00CB0B0D" w:rsidRDefault="00CB0B0D" w:rsidP="00CB0B0D">
      <w:pPr>
        <w:numPr>
          <w:ilvl w:val="0"/>
          <w:numId w:val="4"/>
        </w:numPr>
        <w:spacing w:after="0"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Monitor pupil achievement, attendance and engagement to identify and reduce barriers to learning.</w:t>
      </w:r>
    </w:p>
    <w:p w14:paraId="651D5830" w14:textId="77777777" w:rsidR="00CB0B0D" w:rsidRPr="00CB0B0D" w:rsidRDefault="00CB0B0D" w:rsidP="00CB0B0D">
      <w:pPr>
        <w:numPr>
          <w:ilvl w:val="0"/>
          <w:numId w:val="4"/>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Ensure that appropriate support, interventions and reasonable adjustments are implemented where required.</w:t>
      </w:r>
    </w:p>
    <w:p w14:paraId="31CD132A" w14:textId="77777777" w:rsidR="00CB0B0D" w:rsidRPr="00CB0B0D" w:rsidRDefault="00CB0B0D" w:rsidP="00CB0B0D">
      <w:pPr>
        <w:numPr>
          <w:ilvl w:val="0"/>
          <w:numId w:val="4"/>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Make curriculum adaptations and provide auxiliary aids and services where necessary.</w:t>
      </w:r>
    </w:p>
    <w:p w14:paraId="2364F10D" w14:textId="77777777" w:rsidR="00CB0B0D" w:rsidRPr="00CB0B0D" w:rsidRDefault="00CB0B0D" w:rsidP="00CB0B0D">
      <w:pPr>
        <w:numPr>
          <w:ilvl w:val="0"/>
          <w:numId w:val="4"/>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Enable all pupils, including those with disabilities and additional needs, to access educational opportunities, extra-curricular activities, educational visits and enrichment experiences.</w:t>
      </w:r>
    </w:p>
    <w:p w14:paraId="72803B70" w14:textId="06AF34D0" w:rsidR="00CB0B0D" w:rsidRPr="00CB0B0D" w:rsidRDefault="00CB0B0D" w:rsidP="00CB0B0D">
      <w:pPr>
        <w:numPr>
          <w:ilvl w:val="0"/>
          <w:numId w:val="4"/>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 xml:space="preserve">Work closely with parents, carers, external agencies and professionals to support pupils effectively. </w:t>
      </w:r>
      <w:hyperlink r:id="rId10" w:history="1">
        <w:r w:rsidRPr="00CB0B0D">
          <w:rPr>
            <w:rFonts w:ascii="Segoe UI" w:eastAsia="Times New Roman" w:hAnsi="Segoe UI" w:cs="Segoe UI"/>
            <w:color w:val="464FEB"/>
            <w:sz w:val="21"/>
            <w:szCs w:val="21"/>
            <w:lang w:eastAsia="en-GB"/>
          </w:rPr>
          <w:t>[gov.uk]</w:t>
        </w:r>
      </w:hyperlink>
    </w:p>
    <w:p w14:paraId="3C752EF9" w14:textId="77777777" w:rsidR="00CB0B0D" w:rsidRPr="00CB0B0D" w:rsidRDefault="00CB0B0D" w:rsidP="00CB0B0D">
      <w:pPr>
        <w:spacing w:after="0" w:line="300" w:lineRule="atLeast"/>
        <w:outlineLvl w:val="2"/>
        <w:rPr>
          <w:rFonts w:ascii="Segoe UI" w:eastAsia="Times New Roman" w:hAnsi="Segoe UI" w:cs="Segoe UI"/>
          <w:b/>
          <w:bCs/>
          <w:sz w:val="27"/>
          <w:szCs w:val="27"/>
          <w:lang w:eastAsia="en-GB"/>
        </w:rPr>
      </w:pPr>
      <w:r w:rsidRPr="00CB0B0D">
        <w:rPr>
          <w:rFonts w:ascii="Segoe UI" w:eastAsia="Times New Roman" w:hAnsi="Segoe UI" w:cs="Segoe UI"/>
          <w:b/>
          <w:bCs/>
          <w:sz w:val="27"/>
          <w:szCs w:val="27"/>
          <w:lang w:eastAsia="en-GB"/>
        </w:rPr>
        <w:t>Fostering Good Relations</w:t>
      </w:r>
    </w:p>
    <w:p w14:paraId="7697E6E3" w14:textId="77777777" w:rsidR="00CB0B0D" w:rsidRPr="00CB0B0D" w:rsidRDefault="00CB0B0D" w:rsidP="00CB0B0D">
      <w:pPr>
        <w:spacing w:after="0"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We will:</w:t>
      </w:r>
    </w:p>
    <w:p w14:paraId="3C8189E7" w14:textId="77777777" w:rsidR="00CB0B0D" w:rsidRPr="00CB0B0D" w:rsidRDefault="00CB0B0D" w:rsidP="00CB0B0D">
      <w:pPr>
        <w:numPr>
          <w:ilvl w:val="0"/>
          <w:numId w:val="5"/>
        </w:numPr>
        <w:spacing w:after="0"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Promote understanding, respect and inclusion throughout the school community.</w:t>
      </w:r>
    </w:p>
    <w:p w14:paraId="50942B13" w14:textId="77777777" w:rsidR="00CB0B0D" w:rsidRPr="00CB0B0D" w:rsidRDefault="00CB0B0D" w:rsidP="00CB0B0D">
      <w:pPr>
        <w:numPr>
          <w:ilvl w:val="0"/>
          <w:numId w:val="5"/>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Celebrate diversity and difference through the curriculum, assemblies, displays and wider school experiences.</w:t>
      </w:r>
    </w:p>
    <w:p w14:paraId="5F454EAB" w14:textId="77777777" w:rsidR="00CB0B0D" w:rsidRPr="00CB0B0D" w:rsidRDefault="00CB0B0D" w:rsidP="00CB0B0D">
      <w:pPr>
        <w:numPr>
          <w:ilvl w:val="0"/>
          <w:numId w:val="5"/>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Encourage pupils to develop empathy, respect and positive attitudes towards others.</w:t>
      </w:r>
    </w:p>
    <w:p w14:paraId="00E7DD00" w14:textId="62328811" w:rsidR="00CB0B0D" w:rsidRPr="00CB0B0D" w:rsidRDefault="00CB0B0D" w:rsidP="00CB0B0D">
      <w:pPr>
        <w:numPr>
          <w:ilvl w:val="0"/>
          <w:numId w:val="5"/>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 xml:space="preserve">Build strong partnerships with families, local communities and external organisations to promote inclusion and belonging. </w:t>
      </w:r>
      <w:hyperlink r:id="rId11" w:history="1">
        <w:r w:rsidRPr="00CB0B0D">
          <w:rPr>
            <w:rFonts w:ascii="Segoe UI" w:eastAsia="Times New Roman" w:hAnsi="Segoe UI" w:cs="Segoe UI"/>
            <w:color w:val="464FEB"/>
            <w:sz w:val="21"/>
            <w:szCs w:val="21"/>
            <w:lang w:eastAsia="en-GB"/>
          </w:rPr>
          <w:t>[gov.uk]</w:t>
        </w:r>
      </w:hyperlink>
    </w:p>
    <w:p w14:paraId="1AC56C00" w14:textId="77777777" w:rsidR="00CB0B0D" w:rsidRPr="00CB0B0D" w:rsidRDefault="00CB0B0D" w:rsidP="00CB0B0D">
      <w:pPr>
        <w:spacing w:after="0" w:line="300" w:lineRule="atLeast"/>
        <w:outlineLvl w:val="0"/>
        <w:rPr>
          <w:rFonts w:ascii="Segoe UI" w:eastAsia="Times New Roman" w:hAnsi="Segoe UI" w:cs="Segoe UI"/>
          <w:b/>
          <w:bCs/>
          <w:kern w:val="36"/>
          <w:sz w:val="48"/>
          <w:szCs w:val="48"/>
          <w:lang w:eastAsia="en-GB"/>
        </w:rPr>
      </w:pPr>
      <w:r w:rsidRPr="00CB0B0D">
        <w:rPr>
          <w:rFonts w:ascii="Segoe UI" w:eastAsia="Times New Roman" w:hAnsi="Segoe UI" w:cs="Segoe UI"/>
          <w:b/>
          <w:bCs/>
          <w:kern w:val="36"/>
          <w:sz w:val="48"/>
          <w:szCs w:val="48"/>
          <w:lang w:eastAsia="en-GB"/>
        </w:rPr>
        <w:t>Accessibility Plan</w:t>
      </w:r>
    </w:p>
    <w:p w14:paraId="22CD0A27" w14:textId="37D84F51" w:rsidR="00CB0B0D" w:rsidRPr="00CB0B0D" w:rsidRDefault="00CB0B0D" w:rsidP="00CB0B0D">
      <w:pPr>
        <w:spacing w:after="0"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 xml:space="preserve">The Academy's Accessibility Plan will address the three areas required under Schedule 10 of the Equality Act 2010: </w:t>
      </w:r>
    </w:p>
    <w:p w14:paraId="2F0B3EF4" w14:textId="77777777" w:rsidR="00CB0B0D" w:rsidRPr="00CB0B0D" w:rsidRDefault="00CB0B0D" w:rsidP="00CB0B0D">
      <w:pPr>
        <w:spacing w:after="0" w:line="300" w:lineRule="atLeast"/>
        <w:outlineLvl w:val="1"/>
        <w:rPr>
          <w:rFonts w:ascii="Segoe UI" w:eastAsia="Times New Roman" w:hAnsi="Segoe UI" w:cs="Segoe UI"/>
          <w:b/>
          <w:bCs/>
          <w:sz w:val="36"/>
          <w:szCs w:val="36"/>
          <w:lang w:eastAsia="en-GB"/>
        </w:rPr>
      </w:pPr>
      <w:r w:rsidRPr="00CB0B0D">
        <w:rPr>
          <w:rFonts w:ascii="Segoe UI" w:eastAsia="Times New Roman" w:hAnsi="Segoe UI" w:cs="Segoe UI"/>
          <w:b/>
          <w:bCs/>
          <w:sz w:val="36"/>
          <w:szCs w:val="36"/>
          <w:lang w:eastAsia="en-GB"/>
        </w:rPr>
        <w:t>1. Improving Access to the Curriculum</w:t>
      </w:r>
    </w:p>
    <w:p w14:paraId="5D7AE6BD" w14:textId="77777777" w:rsidR="00CB0B0D" w:rsidRPr="00CB0B0D" w:rsidRDefault="00CB0B0D" w:rsidP="00CB0B0D">
      <w:pPr>
        <w:spacing w:after="0"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We will:</w:t>
      </w:r>
    </w:p>
    <w:p w14:paraId="4EF2C12B" w14:textId="77777777" w:rsidR="00CB0B0D" w:rsidRPr="00CB0B0D" w:rsidRDefault="00CB0B0D" w:rsidP="00CB0B0D">
      <w:pPr>
        <w:numPr>
          <w:ilvl w:val="0"/>
          <w:numId w:val="6"/>
        </w:numPr>
        <w:spacing w:after="0"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Ensure the curriculum is accessible to all pupils.</w:t>
      </w:r>
    </w:p>
    <w:p w14:paraId="51E966A9" w14:textId="77777777" w:rsidR="00CB0B0D" w:rsidRPr="00CB0B0D" w:rsidRDefault="00CB0B0D" w:rsidP="00CB0B0D">
      <w:pPr>
        <w:numPr>
          <w:ilvl w:val="0"/>
          <w:numId w:val="6"/>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Provide differentiated teaching and learning opportunities.</w:t>
      </w:r>
    </w:p>
    <w:p w14:paraId="02144BA6" w14:textId="77777777" w:rsidR="00CB0B0D" w:rsidRPr="00CB0B0D" w:rsidRDefault="00CB0B0D" w:rsidP="00CB0B0D">
      <w:pPr>
        <w:numPr>
          <w:ilvl w:val="0"/>
          <w:numId w:val="6"/>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Make reasonable adjustments to teaching, assessment and learning resources.</w:t>
      </w:r>
    </w:p>
    <w:p w14:paraId="5FA6C225" w14:textId="77777777" w:rsidR="00CB0B0D" w:rsidRPr="00CB0B0D" w:rsidRDefault="00CB0B0D" w:rsidP="00CB0B0D">
      <w:pPr>
        <w:numPr>
          <w:ilvl w:val="0"/>
          <w:numId w:val="6"/>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Provide specialist equipment, technology or support where required.</w:t>
      </w:r>
    </w:p>
    <w:p w14:paraId="1B72F10B" w14:textId="77777777" w:rsidR="00CB0B0D" w:rsidRPr="00CB0B0D" w:rsidRDefault="00CB0B0D" w:rsidP="00CB0B0D">
      <w:pPr>
        <w:numPr>
          <w:ilvl w:val="0"/>
          <w:numId w:val="6"/>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Support participation in clubs, educational visits, residential experiences and enrichment activities.</w:t>
      </w:r>
    </w:p>
    <w:p w14:paraId="2395F72F" w14:textId="639316B7" w:rsidR="00CB0B0D" w:rsidRPr="00CB0B0D" w:rsidRDefault="00CB0B0D" w:rsidP="00CB0B0D">
      <w:pPr>
        <w:numPr>
          <w:ilvl w:val="0"/>
          <w:numId w:val="6"/>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 xml:space="preserve">Promote inclusive classroom practice across the school. </w:t>
      </w:r>
    </w:p>
    <w:p w14:paraId="4B3884CA" w14:textId="77777777" w:rsidR="00CB0B0D" w:rsidRPr="00CB0B0D" w:rsidRDefault="00CB0B0D" w:rsidP="00CB0B0D">
      <w:pPr>
        <w:spacing w:after="0" w:line="300" w:lineRule="atLeast"/>
        <w:outlineLvl w:val="1"/>
        <w:rPr>
          <w:rFonts w:ascii="Segoe UI" w:eastAsia="Times New Roman" w:hAnsi="Segoe UI" w:cs="Segoe UI"/>
          <w:b/>
          <w:bCs/>
          <w:sz w:val="36"/>
          <w:szCs w:val="36"/>
          <w:lang w:eastAsia="en-GB"/>
        </w:rPr>
      </w:pPr>
      <w:r w:rsidRPr="00CB0B0D">
        <w:rPr>
          <w:rFonts w:ascii="Segoe UI" w:eastAsia="Times New Roman" w:hAnsi="Segoe UI" w:cs="Segoe UI"/>
          <w:b/>
          <w:bCs/>
          <w:sz w:val="36"/>
          <w:szCs w:val="36"/>
          <w:lang w:eastAsia="en-GB"/>
        </w:rPr>
        <w:t>2. Improving the Physical Environment</w:t>
      </w:r>
    </w:p>
    <w:p w14:paraId="524B147F" w14:textId="77777777" w:rsidR="00CB0B0D" w:rsidRPr="00CB0B0D" w:rsidRDefault="00CB0B0D" w:rsidP="00CB0B0D">
      <w:pPr>
        <w:spacing w:after="0"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We will:</w:t>
      </w:r>
    </w:p>
    <w:p w14:paraId="255E212F" w14:textId="77777777" w:rsidR="00CB0B0D" w:rsidRPr="00CB0B0D" w:rsidRDefault="00CB0B0D" w:rsidP="00CB0B0D">
      <w:pPr>
        <w:numPr>
          <w:ilvl w:val="0"/>
          <w:numId w:val="7"/>
        </w:numPr>
        <w:spacing w:after="0"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Regularly audit the school site to identify and remove barriers to access.</w:t>
      </w:r>
    </w:p>
    <w:p w14:paraId="272BC1C5" w14:textId="77777777" w:rsidR="00CB0B0D" w:rsidRPr="00CB0B0D" w:rsidRDefault="00CB0B0D" w:rsidP="00CB0B0D">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Improve access to buildings, classrooms, outdoor learning environments and facilities where reasonably practicable.</w:t>
      </w:r>
    </w:p>
    <w:p w14:paraId="54B57729" w14:textId="77777777" w:rsidR="00CB0B0D" w:rsidRPr="00CB0B0D" w:rsidRDefault="00CB0B0D" w:rsidP="00CB0B0D">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lastRenderedPageBreak/>
        <w:t>Ensure emergency evacuation procedures are accessible for all.</w:t>
      </w:r>
    </w:p>
    <w:p w14:paraId="50A93C81" w14:textId="77777777" w:rsidR="00CB0B0D" w:rsidRPr="00CB0B0D" w:rsidRDefault="00CB0B0D" w:rsidP="00CB0B0D">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Consider accessibility requirements when planning building improvements and maintenance works.</w:t>
      </w:r>
    </w:p>
    <w:p w14:paraId="07830E30" w14:textId="2A015100" w:rsidR="00CB0B0D" w:rsidRPr="00CB0B0D" w:rsidRDefault="00CB0B0D" w:rsidP="00CB0B0D">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 xml:space="preserve">Review accessibility needs annually alongside premises development planning. </w:t>
      </w:r>
    </w:p>
    <w:p w14:paraId="49C3FB70" w14:textId="77777777" w:rsidR="00CB0B0D" w:rsidRPr="00CB0B0D" w:rsidRDefault="00CB0B0D" w:rsidP="00CB0B0D">
      <w:pPr>
        <w:spacing w:after="0" w:line="300" w:lineRule="atLeast"/>
        <w:outlineLvl w:val="1"/>
        <w:rPr>
          <w:rFonts w:ascii="Segoe UI" w:eastAsia="Times New Roman" w:hAnsi="Segoe UI" w:cs="Segoe UI"/>
          <w:b/>
          <w:bCs/>
          <w:sz w:val="36"/>
          <w:szCs w:val="36"/>
          <w:lang w:eastAsia="en-GB"/>
        </w:rPr>
      </w:pPr>
      <w:r w:rsidRPr="00CB0B0D">
        <w:rPr>
          <w:rFonts w:ascii="Segoe UI" w:eastAsia="Times New Roman" w:hAnsi="Segoe UI" w:cs="Segoe UI"/>
          <w:b/>
          <w:bCs/>
          <w:sz w:val="36"/>
          <w:szCs w:val="36"/>
          <w:lang w:eastAsia="en-GB"/>
        </w:rPr>
        <w:t>3. Improving Access to Information</w:t>
      </w:r>
    </w:p>
    <w:p w14:paraId="7E91D3C5" w14:textId="77777777" w:rsidR="00CB0B0D" w:rsidRPr="00CB0B0D" w:rsidRDefault="00CB0B0D" w:rsidP="00CB0B0D">
      <w:pPr>
        <w:spacing w:after="0"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We will:</w:t>
      </w:r>
    </w:p>
    <w:p w14:paraId="3B7635D6" w14:textId="77777777" w:rsidR="00CB0B0D" w:rsidRPr="00CB0B0D" w:rsidRDefault="00CB0B0D" w:rsidP="00CB0B0D">
      <w:pPr>
        <w:numPr>
          <w:ilvl w:val="0"/>
          <w:numId w:val="8"/>
        </w:numPr>
        <w:spacing w:after="0"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Ensure information is available in accessible formats when required.</w:t>
      </w:r>
    </w:p>
    <w:p w14:paraId="40FC2397" w14:textId="77777777" w:rsidR="00CB0B0D" w:rsidRPr="00CB0B0D" w:rsidRDefault="00CB0B0D" w:rsidP="00CB0B0D">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Provide information in alternative formats such as large print, electronic versions, translated materials or other appropriate formats.</w:t>
      </w:r>
    </w:p>
    <w:p w14:paraId="23EE3152" w14:textId="77777777" w:rsidR="00CB0B0D" w:rsidRPr="00CB0B0D" w:rsidRDefault="00CB0B0D" w:rsidP="00CB0B0D">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Utilise assistive technology where appropriate.</w:t>
      </w:r>
    </w:p>
    <w:p w14:paraId="03E6EBFD" w14:textId="0F8D3935" w:rsidR="00CB0B0D" w:rsidRPr="00CB0B0D" w:rsidRDefault="00CB0B0D" w:rsidP="00CB0B0D">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 xml:space="preserve">Ensure key communications and school information are accessible to pupils, parents, carers and visitors with disabilities. </w:t>
      </w:r>
    </w:p>
    <w:p w14:paraId="5DDFB310" w14:textId="77777777" w:rsidR="00CB0B0D" w:rsidRPr="00CB0B0D" w:rsidRDefault="00CB0B0D" w:rsidP="00CB0B0D">
      <w:pPr>
        <w:spacing w:after="0" w:line="300" w:lineRule="atLeast"/>
        <w:outlineLvl w:val="0"/>
        <w:rPr>
          <w:rFonts w:ascii="Segoe UI" w:eastAsia="Times New Roman" w:hAnsi="Segoe UI" w:cs="Segoe UI"/>
          <w:b/>
          <w:bCs/>
          <w:kern w:val="36"/>
          <w:sz w:val="48"/>
          <w:szCs w:val="48"/>
          <w:lang w:eastAsia="en-GB"/>
        </w:rPr>
      </w:pPr>
      <w:r w:rsidRPr="00CB0B0D">
        <w:rPr>
          <w:rFonts w:ascii="Segoe UI" w:eastAsia="Times New Roman" w:hAnsi="Segoe UI" w:cs="Segoe UI"/>
          <w:b/>
          <w:bCs/>
          <w:kern w:val="36"/>
          <w:sz w:val="48"/>
          <w:szCs w:val="48"/>
          <w:lang w:eastAsia="en-GB"/>
        </w:rPr>
        <w:t>Monitoring and Review</w:t>
      </w:r>
    </w:p>
    <w:p w14:paraId="69E54A2C" w14:textId="77777777" w:rsidR="00CB0B0D" w:rsidRPr="00CB0B0D" w:rsidRDefault="00CB0B0D" w:rsidP="00CB0B0D">
      <w:pPr>
        <w:spacing w:after="0"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The Accessibility Plan will cover a three-year period and will be reviewed annually to ensure it remains responsive to the needs of the school community. Progress against the plan will be monitored by the Headteacher, SENDCo, Local Governing Body and Primitas Learning Partnership.</w:t>
      </w:r>
    </w:p>
    <w:p w14:paraId="1C5B6044" w14:textId="03F7FA0D" w:rsidR="00CB0B0D" w:rsidRPr="00CB0B0D" w:rsidRDefault="00CB0B0D" w:rsidP="00CB0B0D">
      <w:p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sz w:val="21"/>
          <w:szCs w:val="21"/>
          <w:lang w:eastAsia="en-GB"/>
        </w:rPr>
        <w:t xml:space="preserve">The Accessibility Policy and Plan will be published on the school's website and made available upon request. Governors will receive regular updates regarding progress towards identified objectives. </w:t>
      </w:r>
      <w:hyperlink r:id="rId12" w:history="1">
        <w:r w:rsidRPr="00CB0B0D">
          <w:rPr>
            <w:rFonts w:ascii="Segoe UI" w:eastAsia="Times New Roman" w:hAnsi="Segoe UI" w:cs="Segoe UI"/>
            <w:color w:val="464FEB"/>
            <w:sz w:val="21"/>
            <w:szCs w:val="21"/>
            <w:lang w:eastAsia="en-GB"/>
          </w:rPr>
          <w:t>[gov.uk]</w:t>
        </w:r>
      </w:hyperlink>
    </w:p>
    <w:p w14:paraId="3181CE65" w14:textId="77777777" w:rsidR="00CB0B0D" w:rsidRPr="00CB0B0D" w:rsidRDefault="00CB0B0D" w:rsidP="00CB0B0D">
      <w:p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b/>
          <w:bCs/>
          <w:sz w:val="21"/>
          <w:szCs w:val="21"/>
          <w:lang w:eastAsia="en-GB"/>
        </w:rPr>
        <w:t>Policy Lead:</w:t>
      </w:r>
      <w:r w:rsidRPr="00CB0B0D">
        <w:rPr>
          <w:rFonts w:ascii="Segoe UI" w:eastAsia="Times New Roman" w:hAnsi="Segoe UI" w:cs="Segoe UI"/>
          <w:sz w:val="21"/>
          <w:szCs w:val="21"/>
          <w:lang w:eastAsia="en-GB"/>
        </w:rPr>
        <w:t xml:space="preserve"> Mrs S Barnes</w:t>
      </w:r>
      <w:r w:rsidRPr="00CB0B0D">
        <w:rPr>
          <w:rFonts w:ascii="Segoe UI" w:eastAsia="Times New Roman" w:hAnsi="Segoe UI" w:cs="Segoe UI"/>
          <w:sz w:val="21"/>
          <w:szCs w:val="21"/>
          <w:lang w:eastAsia="en-GB"/>
        </w:rPr>
        <w:br/>
      </w:r>
      <w:r w:rsidRPr="00CB0B0D">
        <w:rPr>
          <w:rFonts w:ascii="Segoe UI" w:eastAsia="Times New Roman" w:hAnsi="Segoe UI" w:cs="Segoe UI"/>
          <w:b/>
          <w:bCs/>
          <w:sz w:val="21"/>
          <w:szCs w:val="21"/>
          <w:lang w:eastAsia="en-GB"/>
        </w:rPr>
        <w:t>Approved:</w:t>
      </w:r>
      <w:r w:rsidRPr="00CB0B0D">
        <w:rPr>
          <w:rFonts w:ascii="Segoe UI" w:eastAsia="Times New Roman" w:hAnsi="Segoe UI" w:cs="Segoe UI"/>
          <w:sz w:val="21"/>
          <w:szCs w:val="21"/>
          <w:lang w:eastAsia="en-GB"/>
        </w:rPr>
        <w:t xml:space="preserve"> September 2025</w:t>
      </w:r>
      <w:r w:rsidRPr="00CB0B0D">
        <w:rPr>
          <w:rFonts w:ascii="Segoe UI" w:eastAsia="Times New Roman" w:hAnsi="Segoe UI" w:cs="Segoe UI"/>
          <w:sz w:val="21"/>
          <w:szCs w:val="21"/>
          <w:lang w:eastAsia="en-GB"/>
        </w:rPr>
        <w:br/>
      </w:r>
      <w:r w:rsidRPr="00CB0B0D">
        <w:rPr>
          <w:rFonts w:ascii="Segoe UI" w:eastAsia="Times New Roman" w:hAnsi="Segoe UI" w:cs="Segoe UI"/>
          <w:b/>
          <w:bCs/>
          <w:sz w:val="21"/>
          <w:szCs w:val="21"/>
          <w:lang w:eastAsia="en-GB"/>
        </w:rPr>
        <w:t>Review Date:</w:t>
      </w:r>
      <w:r w:rsidRPr="00CB0B0D">
        <w:rPr>
          <w:rFonts w:ascii="Segoe UI" w:eastAsia="Times New Roman" w:hAnsi="Segoe UI" w:cs="Segoe UI"/>
          <w:sz w:val="21"/>
          <w:szCs w:val="21"/>
          <w:lang w:eastAsia="en-GB"/>
        </w:rPr>
        <w:t xml:space="preserve"> September 2026</w:t>
      </w:r>
      <w:r w:rsidRPr="00CB0B0D">
        <w:rPr>
          <w:rFonts w:ascii="Segoe UI" w:eastAsia="Times New Roman" w:hAnsi="Segoe UI" w:cs="Segoe UI"/>
          <w:sz w:val="21"/>
          <w:szCs w:val="21"/>
          <w:lang w:eastAsia="en-GB"/>
        </w:rPr>
        <w:br/>
      </w:r>
      <w:r w:rsidRPr="00CB0B0D">
        <w:rPr>
          <w:rFonts w:ascii="Segoe UI" w:eastAsia="Times New Roman" w:hAnsi="Segoe UI" w:cs="Segoe UI"/>
          <w:b/>
          <w:bCs/>
          <w:sz w:val="21"/>
          <w:szCs w:val="21"/>
          <w:lang w:eastAsia="en-GB"/>
        </w:rPr>
        <w:t>Next Full Accessibility Plan Review:</w:t>
      </w:r>
      <w:r w:rsidRPr="00CB0B0D">
        <w:rPr>
          <w:rFonts w:ascii="Segoe UI" w:eastAsia="Times New Roman" w:hAnsi="Segoe UI" w:cs="Segoe UI"/>
          <w:sz w:val="21"/>
          <w:szCs w:val="21"/>
          <w:lang w:eastAsia="en-GB"/>
        </w:rPr>
        <w:t xml:space="preserve"> September 2028</w:t>
      </w:r>
    </w:p>
    <w:p w14:paraId="5BD7B874" w14:textId="77777777" w:rsidR="00CB0B0D" w:rsidRPr="00CB0B0D" w:rsidRDefault="00CB0B0D" w:rsidP="00CB0B0D">
      <w:pPr>
        <w:spacing w:before="100" w:beforeAutospacing="1" w:after="100" w:afterAutospacing="1" w:line="300" w:lineRule="atLeast"/>
        <w:rPr>
          <w:rFonts w:ascii="Segoe UI" w:eastAsia="Times New Roman" w:hAnsi="Segoe UI" w:cs="Segoe UI"/>
          <w:sz w:val="21"/>
          <w:szCs w:val="21"/>
          <w:lang w:eastAsia="en-GB"/>
        </w:rPr>
      </w:pPr>
      <w:r w:rsidRPr="00CB0B0D">
        <w:rPr>
          <w:rFonts w:ascii="Segoe UI" w:eastAsia="Times New Roman" w:hAnsi="Segoe UI" w:cs="Segoe UI"/>
          <w:b/>
          <w:bCs/>
          <w:sz w:val="21"/>
          <w:szCs w:val="21"/>
          <w:lang w:eastAsia="en-GB"/>
        </w:rPr>
        <w:t>Holly Grove Primary Academy</w:t>
      </w:r>
      <w:r w:rsidRPr="00CB0B0D">
        <w:rPr>
          <w:rFonts w:ascii="Segoe UI" w:eastAsia="Times New Roman" w:hAnsi="Segoe UI" w:cs="Segoe UI"/>
          <w:sz w:val="21"/>
          <w:szCs w:val="21"/>
          <w:lang w:eastAsia="en-GB"/>
        </w:rPr>
        <w:br/>
      </w:r>
      <w:r w:rsidRPr="00CB0B0D">
        <w:rPr>
          <w:rFonts w:ascii="Segoe UI" w:eastAsia="Times New Roman" w:hAnsi="Segoe UI" w:cs="Segoe UI"/>
          <w:b/>
          <w:bCs/>
          <w:sz w:val="21"/>
          <w:szCs w:val="21"/>
          <w:lang w:eastAsia="en-GB"/>
        </w:rPr>
        <w:t>Primitas Learning Partnership</w:t>
      </w:r>
    </w:p>
    <w:p w14:paraId="416AAFED" w14:textId="77777777" w:rsidR="00CB0B0D" w:rsidRPr="00AD4FB1" w:rsidRDefault="00CB0B0D" w:rsidP="00FB55E2">
      <w:pPr>
        <w:jc w:val="center"/>
        <w:rPr>
          <w:b/>
          <w:color w:val="70AD47" w:themeColor="accent6"/>
          <w:sz w:val="36"/>
          <w:szCs w:val="36"/>
        </w:rPr>
      </w:pPr>
    </w:p>
    <w:sectPr w:rsidR="00CB0B0D" w:rsidRPr="00AD4FB1">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81ACF" w14:textId="77777777" w:rsidR="00131E2D" w:rsidRDefault="00131E2D" w:rsidP="00023774">
      <w:pPr>
        <w:spacing w:after="0" w:line="240" w:lineRule="auto"/>
      </w:pPr>
      <w:r>
        <w:separator/>
      </w:r>
    </w:p>
  </w:endnote>
  <w:endnote w:type="continuationSeparator" w:id="0">
    <w:p w14:paraId="5B86B827" w14:textId="77777777" w:rsidR="00131E2D" w:rsidRDefault="00131E2D" w:rsidP="00023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9C7B4" w14:textId="77777777" w:rsidR="00131E2D" w:rsidRDefault="00131E2D" w:rsidP="00023774">
      <w:pPr>
        <w:spacing w:after="0" w:line="240" w:lineRule="auto"/>
      </w:pPr>
      <w:r>
        <w:separator/>
      </w:r>
    </w:p>
  </w:footnote>
  <w:footnote w:type="continuationSeparator" w:id="0">
    <w:p w14:paraId="73B731EE" w14:textId="77777777" w:rsidR="00131E2D" w:rsidRDefault="00131E2D" w:rsidP="000237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A3250" w14:textId="77777777" w:rsidR="00023774" w:rsidRDefault="00023774">
    <w:pPr>
      <w:pStyle w:val="Header"/>
    </w:pPr>
    <w:r>
      <w:rPr>
        <w:rFonts w:ascii="Times New Roman" w:hAnsi="Times New Roman" w:cs="Times New Roman"/>
        <w:noProof/>
        <w:sz w:val="24"/>
        <w:szCs w:val="24"/>
        <w:lang w:eastAsia="en-GB"/>
      </w:rPr>
      <w:drawing>
        <wp:anchor distT="36576" distB="36576" distL="36576" distR="36576" simplePos="0" relativeHeight="251659264" behindDoc="0" locked="0" layoutInCell="1" allowOverlap="1" wp14:anchorId="257B0C10" wp14:editId="3C8A5741">
          <wp:simplePos x="0" y="0"/>
          <wp:positionH relativeFrom="margin">
            <wp:posOffset>5365708</wp:posOffset>
          </wp:positionH>
          <wp:positionV relativeFrom="paragraph">
            <wp:posOffset>-240030</wp:posOffset>
          </wp:positionV>
          <wp:extent cx="901386" cy="10668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l="33879" t="18459" r="62880" b="74725"/>
                  <a:stretch>
                    <a:fillRect/>
                  </a:stretch>
                </pic:blipFill>
                <pic:spPr bwMode="auto">
                  <a:xfrm>
                    <a:off x="0" y="0"/>
                    <a:ext cx="915677" cy="1083714"/>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6E82"/>
    <w:multiLevelType w:val="multilevel"/>
    <w:tmpl w:val="774AF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DC07DC"/>
    <w:multiLevelType w:val="multilevel"/>
    <w:tmpl w:val="58D4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9F0654"/>
    <w:multiLevelType w:val="multilevel"/>
    <w:tmpl w:val="EC5E5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2277C2"/>
    <w:multiLevelType w:val="multilevel"/>
    <w:tmpl w:val="5B4E3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B0197D"/>
    <w:multiLevelType w:val="multilevel"/>
    <w:tmpl w:val="F5DC8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544406"/>
    <w:multiLevelType w:val="multilevel"/>
    <w:tmpl w:val="AC2C9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7E11A0"/>
    <w:multiLevelType w:val="multilevel"/>
    <w:tmpl w:val="942A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3B29E6"/>
    <w:multiLevelType w:val="multilevel"/>
    <w:tmpl w:val="518CF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5827845">
    <w:abstractNumId w:val="5"/>
  </w:num>
  <w:num w:numId="2" w16cid:durableId="1026097722">
    <w:abstractNumId w:val="6"/>
  </w:num>
  <w:num w:numId="3" w16cid:durableId="1579555874">
    <w:abstractNumId w:val="3"/>
  </w:num>
  <w:num w:numId="4" w16cid:durableId="1142117535">
    <w:abstractNumId w:val="7"/>
  </w:num>
  <w:num w:numId="5" w16cid:durableId="267348221">
    <w:abstractNumId w:val="0"/>
  </w:num>
  <w:num w:numId="6" w16cid:durableId="1567644168">
    <w:abstractNumId w:val="2"/>
  </w:num>
  <w:num w:numId="7" w16cid:durableId="328221182">
    <w:abstractNumId w:val="4"/>
  </w:num>
  <w:num w:numId="8" w16cid:durableId="4735692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5E2"/>
    <w:rsid w:val="00023774"/>
    <w:rsid w:val="00131E2D"/>
    <w:rsid w:val="002716E1"/>
    <w:rsid w:val="003D7C16"/>
    <w:rsid w:val="003E0190"/>
    <w:rsid w:val="008C7893"/>
    <w:rsid w:val="009444AC"/>
    <w:rsid w:val="00AD4FB1"/>
    <w:rsid w:val="00CB0B0D"/>
    <w:rsid w:val="00E30416"/>
    <w:rsid w:val="00FB5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85F85"/>
  <w15:chartTrackingRefBased/>
  <w15:docId w15:val="{E5008E59-7EF2-493F-BCF5-69A7C3E6A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7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3774"/>
  </w:style>
  <w:style w:type="paragraph" w:styleId="Footer">
    <w:name w:val="footer"/>
    <w:basedOn w:val="Normal"/>
    <w:link w:val="FooterChar"/>
    <w:uiPriority w:val="99"/>
    <w:unhideWhenUsed/>
    <w:rsid w:val="000237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37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7114187">
      <w:bodyDiv w:val="1"/>
      <w:marLeft w:val="0"/>
      <w:marRight w:val="0"/>
      <w:marTop w:val="0"/>
      <w:marBottom w:val="0"/>
      <w:divBdr>
        <w:top w:val="none" w:sz="0" w:space="0" w:color="auto"/>
        <w:left w:val="none" w:sz="0" w:space="0" w:color="auto"/>
        <w:bottom w:val="none" w:sz="0" w:space="0" w:color="auto"/>
        <w:right w:val="none" w:sz="0" w:space="0" w:color="auto"/>
      </w:divBdr>
      <w:divsChild>
        <w:div w:id="1096755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sen-and-disability-duties-guidance-for-school-governing-boards/special-educational-needs-sen-and-disabilities-guidance-for-school-governing-board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uk/government/publications/send-code-of-practice-0-to-25" TargetMode="External"/><Relationship Id="rId12" Type="http://schemas.openxmlformats.org/officeDocument/2006/relationships/hyperlink" Target="https://www.gov.uk/government/publications/sen-and-disability-duties-guidance-for-school-governing-boards/special-educational-needs-sen-and-disabilities-guidance-for-school-governing-boar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sen-and-disability-duties-guidance-for-school-governing-boards/special-educational-needs-sen-and-disabilities-guidance-for-school-governing-board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gov.uk/government/publications/sen-and-disability-duties-guidance-for-school-governing-boards/special-educational-needs-sen-and-disabilities-guidance-for-school-governing-boards" TargetMode="External"/><Relationship Id="rId4" Type="http://schemas.openxmlformats.org/officeDocument/2006/relationships/webSettings" Target="webSettings.xml"/><Relationship Id="rId9" Type="http://schemas.openxmlformats.org/officeDocument/2006/relationships/hyperlink" Target="https://www.gov.uk/government/publications/sen-and-disability-duties-guidance-for-school-governing-boards/special-educational-needs-sen-and-disabilities-guidance-for-school-governing-board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977</Words>
  <Characters>5575</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 Bennett</dc:creator>
  <cp:keywords/>
  <dc:description/>
  <cp:lastModifiedBy>susan barnes</cp:lastModifiedBy>
  <cp:revision>2</cp:revision>
  <cp:lastPrinted>2025-09-05T12:49:00Z</cp:lastPrinted>
  <dcterms:created xsi:type="dcterms:W3CDTF">2026-08-24T13:35:00Z</dcterms:created>
  <dcterms:modified xsi:type="dcterms:W3CDTF">2026-08-24T13:35:00Z</dcterms:modified>
</cp:coreProperties>
</file>