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B2BD5" w14:textId="77777777" w:rsidR="00B6263C" w:rsidRDefault="00B6263C" w:rsidP="00670CAD">
      <w:pPr>
        <w:ind w:left="-567"/>
        <w:rPr>
          <w:rFonts w:ascii="Calibri" w:hAnsi="Calibri" w:cs="Calibri"/>
          <w:sz w:val="22"/>
          <w:szCs w:val="22"/>
          <w:lang w:val="en-US"/>
        </w:rPr>
      </w:pPr>
    </w:p>
    <w:p w14:paraId="2335E173" w14:textId="77777777" w:rsidR="007108F5" w:rsidRPr="004319DE" w:rsidRDefault="007108F5" w:rsidP="00670CAD">
      <w:pPr>
        <w:ind w:left="-567"/>
        <w:rPr>
          <w:rFonts w:ascii="Calibri" w:hAnsi="Calibri" w:cs="Calibri"/>
          <w:sz w:val="22"/>
          <w:szCs w:val="22"/>
          <w:lang w:val="en-US"/>
        </w:rPr>
      </w:pPr>
    </w:p>
    <w:p w14:paraId="7595E6AF" w14:textId="77777777" w:rsidR="00670CAD" w:rsidRPr="004319DE" w:rsidRDefault="00670CAD" w:rsidP="00670CAD">
      <w:pPr>
        <w:ind w:left="-567"/>
        <w:rPr>
          <w:rFonts w:ascii="Calibri" w:hAnsi="Calibri" w:cs="Calibri"/>
          <w:sz w:val="22"/>
          <w:szCs w:val="22"/>
          <w:lang w:val="en-US"/>
        </w:rPr>
      </w:pPr>
    </w:p>
    <w:p w14:paraId="5EFBD618" w14:textId="77777777" w:rsidR="00670CAD" w:rsidRDefault="00670CAD" w:rsidP="00670CAD">
      <w:pPr>
        <w:ind w:left="-567"/>
        <w:rPr>
          <w:rFonts w:ascii="Calibri" w:hAnsi="Calibri" w:cs="Calibri"/>
          <w:sz w:val="22"/>
          <w:szCs w:val="22"/>
          <w:lang w:val="en-US"/>
        </w:rPr>
      </w:pPr>
    </w:p>
    <w:p w14:paraId="10E64D69" w14:textId="77777777" w:rsidR="004F6BCF" w:rsidRPr="004319DE" w:rsidRDefault="004F6BCF" w:rsidP="00670CAD">
      <w:pPr>
        <w:ind w:left="-567"/>
        <w:rPr>
          <w:rFonts w:ascii="Calibri" w:hAnsi="Calibri" w:cs="Calibri"/>
          <w:sz w:val="22"/>
          <w:szCs w:val="22"/>
          <w:lang w:val="en-US"/>
        </w:rPr>
      </w:pPr>
    </w:p>
    <w:p w14:paraId="075E17EA" w14:textId="77777777" w:rsidR="007108F5" w:rsidRDefault="007108F5" w:rsidP="008A7364">
      <w:pPr>
        <w:rPr>
          <w:rFonts w:ascii="Calibri" w:eastAsia="Times New Roman" w:hAnsi="Calibri" w:cs="Calibri"/>
          <w:sz w:val="22"/>
          <w:szCs w:val="22"/>
          <w:lang w:eastAsia="en-GB"/>
        </w:rPr>
      </w:pPr>
    </w:p>
    <w:p w14:paraId="64B8096D" w14:textId="17E6D375" w:rsidR="00CE349A" w:rsidRDefault="00385798" w:rsidP="00F41CEE">
      <w:pPr>
        <w:ind w:left="-567"/>
        <w:rPr>
          <w:rFonts w:ascii="Calibri" w:eastAsia="Times New Roman" w:hAnsi="Calibri" w:cs="Calibri"/>
          <w:sz w:val="22"/>
          <w:szCs w:val="22"/>
          <w:lang w:eastAsia="en-GB"/>
        </w:rPr>
      </w:pPr>
      <w:r>
        <w:rPr>
          <w:rFonts w:ascii="Calibri" w:eastAsia="Times New Roman" w:hAnsi="Calibri" w:cs="Calibri"/>
          <w:sz w:val="22"/>
          <w:szCs w:val="22"/>
          <w:lang w:eastAsia="en-GB"/>
        </w:rPr>
        <w:t>19</w:t>
      </w:r>
      <w:r w:rsidR="00035CF1" w:rsidRPr="00035CF1">
        <w:rPr>
          <w:rFonts w:ascii="Calibri" w:eastAsia="Times New Roman" w:hAnsi="Calibri" w:cs="Calibri"/>
          <w:sz w:val="22"/>
          <w:szCs w:val="22"/>
          <w:vertAlign w:val="superscript"/>
          <w:lang w:eastAsia="en-GB"/>
        </w:rPr>
        <w:t>th</w:t>
      </w:r>
      <w:r w:rsidR="00035CF1">
        <w:rPr>
          <w:rFonts w:ascii="Calibri" w:eastAsia="Times New Roman" w:hAnsi="Calibri" w:cs="Calibri"/>
          <w:sz w:val="22"/>
          <w:szCs w:val="22"/>
          <w:lang w:eastAsia="en-GB"/>
        </w:rPr>
        <w:t xml:space="preserve"> June 2026</w:t>
      </w:r>
    </w:p>
    <w:p w14:paraId="056CA05D" w14:textId="77777777" w:rsidR="00385798" w:rsidRDefault="00385798" w:rsidP="00F41CEE">
      <w:pPr>
        <w:ind w:left="-567"/>
        <w:rPr>
          <w:rFonts w:ascii="Calibri" w:eastAsia="Times New Roman" w:hAnsi="Calibri" w:cs="Calibri"/>
          <w:sz w:val="22"/>
          <w:szCs w:val="22"/>
          <w:lang w:eastAsia="en-GB"/>
        </w:rPr>
      </w:pPr>
    </w:p>
    <w:p w14:paraId="0DF56F80" w14:textId="3F539D8B" w:rsidR="00670CAD" w:rsidRPr="004319DE" w:rsidRDefault="00670CAD" w:rsidP="00F41CEE">
      <w:pPr>
        <w:ind w:left="-426" w:hanging="141"/>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Dear Parent/Carer</w:t>
      </w:r>
      <w:r w:rsidR="00A83D5E">
        <w:rPr>
          <w:rFonts w:ascii="Calibri" w:eastAsia="Times New Roman" w:hAnsi="Calibri" w:cs="Calibri"/>
          <w:sz w:val="22"/>
          <w:szCs w:val="22"/>
          <w:lang w:eastAsia="en-GB"/>
        </w:rPr>
        <w:t>,</w:t>
      </w:r>
    </w:p>
    <w:p w14:paraId="0DA7A0B6" w14:textId="77777777" w:rsidR="00035CF1" w:rsidRDefault="00035CF1" w:rsidP="00F41CEE">
      <w:pPr>
        <w:pStyle w:val="NormalWeb"/>
        <w:spacing w:before="0" w:beforeAutospacing="0" w:after="0" w:afterAutospacing="0"/>
        <w:ind w:left="-567"/>
        <w:rPr>
          <w:rFonts w:ascii="Calibri" w:hAnsi="Calibri" w:cs="Calibri"/>
          <w:b/>
          <w:bCs/>
          <w:sz w:val="22"/>
          <w:szCs w:val="22"/>
        </w:rPr>
      </w:pPr>
    </w:p>
    <w:p w14:paraId="56A731CC" w14:textId="0D4AE7B4" w:rsidR="00670CAD" w:rsidRPr="004F6BCF" w:rsidRDefault="00951FA8" w:rsidP="00F41CEE">
      <w:pPr>
        <w:pStyle w:val="NormalWeb"/>
        <w:spacing w:before="0" w:beforeAutospacing="0" w:after="0" w:afterAutospacing="0"/>
        <w:ind w:left="-567"/>
        <w:jc w:val="center"/>
        <w:rPr>
          <w:rFonts w:ascii="Calibri" w:hAnsi="Calibri" w:cs="Calibri"/>
        </w:rPr>
      </w:pPr>
      <w:r w:rsidRPr="004F6BCF">
        <w:rPr>
          <w:rFonts w:ascii="Calibri" w:hAnsi="Calibri" w:cs="Calibri"/>
          <w:b/>
          <w:bCs/>
        </w:rPr>
        <w:t>THE NEW OFSTED FRAMEWORK</w:t>
      </w:r>
      <w:r w:rsidR="00670CAD" w:rsidRPr="004F6BCF">
        <w:rPr>
          <w:rFonts w:ascii="Calibri" w:hAnsi="Calibri" w:cs="Calibri"/>
          <w:b/>
          <w:bCs/>
        </w:rPr>
        <w:br/>
      </w:r>
    </w:p>
    <w:p w14:paraId="1BC345B0" w14:textId="365670F6"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 xml:space="preserve">As you are probably aware, a new Ofsted framework </w:t>
      </w:r>
      <w:r w:rsidR="00A83D5E">
        <w:rPr>
          <w:rFonts w:ascii="Calibri" w:eastAsia="Times New Roman" w:hAnsi="Calibri" w:cs="Calibri"/>
          <w:sz w:val="22"/>
          <w:szCs w:val="22"/>
          <w:lang w:eastAsia="en-GB"/>
        </w:rPr>
        <w:t>was introduced</w:t>
      </w:r>
      <w:r w:rsidRPr="004319DE">
        <w:rPr>
          <w:rFonts w:ascii="Calibri" w:eastAsia="Times New Roman" w:hAnsi="Calibri" w:cs="Calibri"/>
          <w:sz w:val="22"/>
          <w:szCs w:val="22"/>
          <w:lang w:eastAsia="en-GB"/>
        </w:rPr>
        <w:t xml:space="preserve"> at the start of this academic year</w:t>
      </w:r>
      <w:r w:rsidR="00387C3B">
        <w:rPr>
          <w:rFonts w:ascii="Calibri" w:eastAsia="Times New Roman" w:hAnsi="Calibri" w:cs="Calibri"/>
          <w:sz w:val="22"/>
          <w:szCs w:val="22"/>
          <w:lang w:eastAsia="en-GB"/>
        </w:rPr>
        <w:t xml:space="preserve"> </w:t>
      </w:r>
      <w:r w:rsidRPr="004319DE">
        <w:rPr>
          <w:rFonts w:ascii="Calibri" w:eastAsia="Times New Roman" w:hAnsi="Calibri" w:cs="Calibri"/>
          <w:sz w:val="22"/>
          <w:szCs w:val="22"/>
          <w:lang w:eastAsia="en-GB"/>
        </w:rPr>
        <w:t xml:space="preserve">(which you can find out about by clicking </w:t>
      </w:r>
      <w:hyperlink r:id="rId11" w:history="1">
        <w:r w:rsidRPr="004319DE">
          <w:rPr>
            <w:rStyle w:val="Hyperlink"/>
            <w:rFonts w:ascii="Calibri" w:eastAsia="Times New Roman" w:hAnsi="Calibri" w:cs="Calibri"/>
            <w:b/>
            <w:bCs/>
            <w:color w:val="00B050"/>
            <w:sz w:val="22"/>
            <w:szCs w:val="22"/>
            <w:lang w:eastAsia="en-GB"/>
          </w:rPr>
          <w:t>here</w:t>
        </w:r>
      </w:hyperlink>
      <w:r w:rsidRPr="006D7FCD">
        <w:rPr>
          <w:rFonts w:ascii="Calibri" w:eastAsia="Times New Roman" w:hAnsi="Calibri" w:cs="Calibri"/>
          <w:sz w:val="22"/>
          <w:szCs w:val="22"/>
          <w:lang w:eastAsia="en-GB"/>
        </w:rPr>
        <w:t>)</w:t>
      </w:r>
      <w:r w:rsidR="00951FA8">
        <w:rPr>
          <w:rFonts w:ascii="Calibri" w:eastAsia="Times New Roman" w:hAnsi="Calibri" w:cs="Calibri"/>
          <w:b/>
          <w:bCs/>
          <w:color w:val="00B050"/>
          <w:sz w:val="22"/>
          <w:szCs w:val="22"/>
          <w:lang w:eastAsia="en-GB"/>
        </w:rPr>
        <w:t xml:space="preserve"> </w:t>
      </w:r>
      <w:r w:rsidR="00951FA8" w:rsidRPr="00951FA8">
        <w:rPr>
          <w:rFonts w:ascii="Calibri" w:eastAsia="Times New Roman" w:hAnsi="Calibri" w:cs="Calibri"/>
          <w:sz w:val="22"/>
          <w:szCs w:val="22"/>
          <w:lang w:eastAsia="en-GB"/>
        </w:rPr>
        <w:t xml:space="preserve">with </w:t>
      </w:r>
      <w:r w:rsidR="00D65004">
        <w:rPr>
          <w:rFonts w:ascii="Calibri" w:eastAsia="Times New Roman" w:hAnsi="Calibri" w:cs="Calibri"/>
          <w:sz w:val="22"/>
          <w:szCs w:val="22"/>
          <w:lang w:eastAsia="en-GB"/>
        </w:rPr>
        <w:t xml:space="preserve">the </w:t>
      </w:r>
      <w:r w:rsidR="00951FA8" w:rsidRPr="00951FA8">
        <w:rPr>
          <w:rFonts w:ascii="Calibri" w:eastAsia="Times New Roman" w:hAnsi="Calibri" w:cs="Calibri"/>
          <w:sz w:val="22"/>
          <w:szCs w:val="22"/>
          <w:lang w:eastAsia="en-GB"/>
        </w:rPr>
        <w:t>new-style inspection</w:t>
      </w:r>
      <w:r w:rsidR="00D225AE">
        <w:rPr>
          <w:rFonts w:ascii="Calibri" w:eastAsia="Times New Roman" w:hAnsi="Calibri" w:cs="Calibri"/>
          <w:sz w:val="22"/>
          <w:szCs w:val="22"/>
          <w:lang w:eastAsia="en-GB"/>
        </w:rPr>
        <w:t xml:space="preserve">s starting </w:t>
      </w:r>
      <w:r w:rsidR="00951FA8" w:rsidRPr="00951FA8">
        <w:rPr>
          <w:rFonts w:ascii="Calibri" w:eastAsia="Times New Roman" w:hAnsi="Calibri" w:cs="Calibri"/>
          <w:sz w:val="22"/>
          <w:szCs w:val="22"/>
          <w:lang w:eastAsia="en-GB"/>
        </w:rPr>
        <w:t>in December.</w:t>
      </w:r>
      <w:r w:rsidR="00951FA8">
        <w:rPr>
          <w:rFonts w:ascii="Calibri" w:eastAsia="Times New Roman" w:hAnsi="Calibri" w:cs="Calibri"/>
          <w:sz w:val="22"/>
          <w:szCs w:val="22"/>
          <w:lang w:eastAsia="en-GB"/>
        </w:rPr>
        <w:t xml:space="preserve"> </w:t>
      </w:r>
      <w:r w:rsidR="00507BBA">
        <w:rPr>
          <w:rFonts w:ascii="Calibri" w:eastAsia="Times New Roman" w:hAnsi="Calibri" w:cs="Calibri"/>
          <w:sz w:val="22"/>
          <w:szCs w:val="22"/>
          <w:lang w:eastAsia="en-GB"/>
        </w:rPr>
        <w:br/>
      </w:r>
      <w:r w:rsidR="00507BBA">
        <w:rPr>
          <w:rFonts w:ascii="Calibri" w:eastAsia="Times New Roman" w:hAnsi="Calibri" w:cs="Calibri"/>
          <w:sz w:val="22"/>
          <w:szCs w:val="22"/>
          <w:lang w:eastAsia="en-GB"/>
        </w:rPr>
        <w:br/>
      </w:r>
      <w:r w:rsidRPr="004319DE">
        <w:rPr>
          <w:rFonts w:ascii="Calibri" w:eastAsia="Times New Roman" w:hAnsi="Calibri" w:cs="Calibri"/>
          <w:sz w:val="22"/>
          <w:szCs w:val="22"/>
          <w:lang w:eastAsia="en-GB"/>
        </w:rPr>
        <w:t>Furthermore, Holly Grove Primary Academy became the first Primitas school to</w:t>
      </w:r>
      <w:r w:rsidR="006A513B">
        <w:rPr>
          <w:rFonts w:ascii="Calibri" w:eastAsia="Times New Roman" w:hAnsi="Calibri" w:cs="Calibri"/>
          <w:sz w:val="22"/>
          <w:szCs w:val="22"/>
          <w:lang w:eastAsia="en-GB"/>
        </w:rPr>
        <w:t xml:space="preserve"> be </w:t>
      </w:r>
      <w:r w:rsidRPr="004319DE">
        <w:rPr>
          <w:rFonts w:ascii="Calibri" w:eastAsia="Times New Roman" w:hAnsi="Calibri" w:cs="Calibri"/>
          <w:sz w:val="22"/>
          <w:szCs w:val="22"/>
          <w:lang w:eastAsia="en-GB"/>
        </w:rPr>
        <w:t>inspected under the new framework, with their report being publishe</w:t>
      </w:r>
      <w:r w:rsidR="006F5D3F">
        <w:rPr>
          <w:rFonts w:ascii="Calibri" w:eastAsia="Times New Roman" w:hAnsi="Calibri" w:cs="Calibri"/>
          <w:sz w:val="22"/>
          <w:szCs w:val="22"/>
          <w:lang w:eastAsia="en-GB"/>
        </w:rPr>
        <w:t xml:space="preserve">d earlier this month. </w:t>
      </w:r>
      <w:r w:rsidRPr="004319DE">
        <w:rPr>
          <w:rFonts w:ascii="Calibri" w:eastAsia="Times New Roman" w:hAnsi="Calibri" w:cs="Calibri"/>
          <w:sz w:val="22"/>
          <w:szCs w:val="22"/>
          <w:lang w:eastAsia="en-GB"/>
        </w:rPr>
        <w:t xml:space="preserve">If you get chance to read </w:t>
      </w:r>
      <w:r w:rsidR="00D65004">
        <w:rPr>
          <w:rFonts w:ascii="Calibri" w:eastAsia="Times New Roman" w:hAnsi="Calibri" w:cs="Calibri"/>
          <w:sz w:val="22"/>
          <w:szCs w:val="22"/>
          <w:lang w:eastAsia="en-GB"/>
        </w:rPr>
        <w:t>the repor</w:t>
      </w:r>
      <w:r w:rsidRPr="004319DE">
        <w:rPr>
          <w:rFonts w:ascii="Calibri" w:eastAsia="Times New Roman" w:hAnsi="Calibri" w:cs="Calibri"/>
          <w:sz w:val="22"/>
          <w:szCs w:val="22"/>
          <w:lang w:eastAsia="en-GB"/>
        </w:rPr>
        <w:t>t, you will see that the school performed fantastically well and you’ll understand why everyone associated with Holly Grove feels extremely proud.</w:t>
      </w:r>
    </w:p>
    <w:p w14:paraId="09FAD26B" w14:textId="77777777" w:rsidR="00670CAD" w:rsidRPr="004319DE" w:rsidRDefault="00670CAD" w:rsidP="00F41CEE">
      <w:pPr>
        <w:ind w:left="-567"/>
        <w:rPr>
          <w:rFonts w:ascii="Calibri" w:eastAsia="Times New Roman" w:hAnsi="Calibri" w:cs="Calibri"/>
          <w:sz w:val="22"/>
          <w:szCs w:val="22"/>
          <w:lang w:eastAsia="en-GB"/>
        </w:rPr>
      </w:pPr>
    </w:p>
    <w:p w14:paraId="2D552FA7" w14:textId="7F6FF81A"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 xml:space="preserve">With this in mind, it now feels an appropriate time to share our Trust’s </w:t>
      </w:r>
      <w:r w:rsidR="008252F8">
        <w:rPr>
          <w:rFonts w:ascii="Calibri" w:eastAsia="Times New Roman" w:hAnsi="Calibri" w:cs="Calibri"/>
          <w:sz w:val="22"/>
          <w:szCs w:val="22"/>
          <w:lang w:eastAsia="en-GB"/>
        </w:rPr>
        <w:t xml:space="preserve">stance regarding </w:t>
      </w:r>
      <w:r w:rsidRPr="004319DE">
        <w:rPr>
          <w:rFonts w:ascii="Calibri" w:eastAsia="Times New Roman" w:hAnsi="Calibri" w:cs="Calibri"/>
          <w:sz w:val="22"/>
          <w:szCs w:val="22"/>
          <w:lang w:eastAsia="en-GB"/>
        </w:rPr>
        <w:t>the new Ofsted framework:</w:t>
      </w:r>
    </w:p>
    <w:p w14:paraId="675D4DAB" w14:textId="77777777" w:rsidR="00670CAD" w:rsidRPr="004319DE" w:rsidRDefault="00670CAD" w:rsidP="00F41CEE">
      <w:pPr>
        <w:ind w:left="-567"/>
        <w:rPr>
          <w:rFonts w:ascii="Calibri" w:eastAsia="Times New Roman" w:hAnsi="Calibri" w:cs="Calibri"/>
          <w:sz w:val="22"/>
          <w:szCs w:val="22"/>
          <w:lang w:eastAsia="en-GB"/>
        </w:rPr>
      </w:pPr>
    </w:p>
    <w:p w14:paraId="3811F4C8" w14:textId="57E0E06B"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 xml:space="preserve">First and foremost, </w:t>
      </w:r>
      <w:r w:rsidR="00D75CF8">
        <w:rPr>
          <w:rFonts w:ascii="Calibri" w:eastAsia="Times New Roman" w:hAnsi="Calibri" w:cs="Calibri"/>
          <w:sz w:val="22"/>
          <w:szCs w:val="22"/>
          <w:lang w:eastAsia="en-GB"/>
        </w:rPr>
        <w:t>it is important to</w:t>
      </w:r>
      <w:r w:rsidR="007565FC">
        <w:rPr>
          <w:rFonts w:ascii="Calibri" w:eastAsia="Times New Roman" w:hAnsi="Calibri" w:cs="Calibri"/>
          <w:sz w:val="22"/>
          <w:szCs w:val="22"/>
          <w:lang w:eastAsia="en-GB"/>
        </w:rPr>
        <w:t xml:space="preserve"> state</w:t>
      </w:r>
      <w:r w:rsidRPr="004319DE">
        <w:rPr>
          <w:rFonts w:ascii="Calibri" w:eastAsia="Times New Roman" w:hAnsi="Calibri" w:cs="Calibri"/>
          <w:sz w:val="22"/>
          <w:szCs w:val="22"/>
          <w:lang w:eastAsia="en-GB"/>
        </w:rPr>
        <w:t xml:space="preserve"> that</w:t>
      </w:r>
      <w:r w:rsidR="008B38FF">
        <w:rPr>
          <w:rFonts w:ascii="Calibri" w:eastAsia="Times New Roman" w:hAnsi="Calibri" w:cs="Calibri"/>
          <w:sz w:val="22"/>
          <w:szCs w:val="22"/>
          <w:lang w:eastAsia="en-GB"/>
        </w:rPr>
        <w:t xml:space="preserve"> </w:t>
      </w:r>
      <w:r w:rsidRPr="004319DE">
        <w:rPr>
          <w:rFonts w:ascii="Calibri" w:eastAsia="Times New Roman" w:hAnsi="Calibri" w:cs="Calibri"/>
          <w:sz w:val="22"/>
          <w:szCs w:val="22"/>
          <w:lang w:eastAsia="en-GB"/>
        </w:rPr>
        <w:t>we welcome the principle of external evaluation as a vital way of</w:t>
      </w:r>
      <w:r w:rsidR="00BB13D0">
        <w:rPr>
          <w:rFonts w:ascii="Calibri" w:eastAsia="Times New Roman" w:hAnsi="Calibri" w:cs="Calibri"/>
          <w:sz w:val="22"/>
          <w:szCs w:val="22"/>
          <w:lang w:eastAsia="en-GB"/>
        </w:rPr>
        <w:t xml:space="preserve"> making sure </w:t>
      </w:r>
      <w:r w:rsidRPr="004319DE">
        <w:rPr>
          <w:rFonts w:ascii="Calibri" w:eastAsia="Times New Roman" w:hAnsi="Calibri" w:cs="Calibri"/>
          <w:sz w:val="22"/>
          <w:szCs w:val="22"/>
          <w:lang w:eastAsia="en-GB"/>
        </w:rPr>
        <w:t>that our schools are assessed accurately, fairly and objectively. This, in turn, supports school improvement and helps guard against complacency or a tendency to ‘believe our own</w:t>
      </w:r>
      <w:r w:rsidR="008A2257">
        <w:rPr>
          <w:rFonts w:ascii="Calibri" w:eastAsia="Times New Roman" w:hAnsi="Calibri" w:cs="Calibri"/>
          <w:sz w:val="22"/>
          <w:szCs w:val="22"/>
          <w:lang w:eastAsia="en-GB"/>
        </w:rPr>
        <w:t xml:space="preserve"> </w:t>
      </w:r>
      <w:r w:rsidRPr="004319DE">
        <w:rPr>
          <w:rFonts w:ascii="Calibri" w:eastAsia="Times New Roman" w:hAnsi="Calibri" w:cs="Calibri"/>
          <w:sz w:val="22"/>
          <w:szCs w:val="22"/>
          <w:lang w:eastAsia="en-GB"/>
        </w:rPr>
        <w:t>hype.</w:t>
      </w:r>
      <w:r w:rsidR="00BC6342">
        <w:rPr>
          <w:rFonts w:ascii="Calibri" w:eastAsia="Times New Roman" w:hAnsi="Calibri" w:cs="Calibri"/>
          <w:sz w:val="22"/>
          <w:szCs w:val="22"/>
          <w:lang w:eastAsia="en-GB"/>
        </w:rPr>
        <w:t>’</w:t>
      </w:r>
    </w:p>
    <w:p w14:paraId="2EF66E1B" w14:textId="77777777" w:rsidR="00670CAD" w:rsidRPr="004319DE" w:rsidRDefault="00670CAD" w:rsidP="00F41CEE">
      <w:pPr>
        <w:ind w:left="-567"/>
        <w:rPr>
          <w:rFonts w:ascii="Calibri" w:eastAsia="Times New Roman" w:hAnsi="Calibri" w:cs="Calibri"/>
          <w:sz w:val="22"/>
          <w:szCs w:val="22"/>
          <w:lang w:eastAsia="en-GB"/>
        </w:rPr>
      </w:pPr>
    </w:p>
    <w:p w14:paraId="23E871B4" w14:textId="4A851738"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And so, for these reasons, we welcome a national school inspectorate</w:t>
      </w:r>
      <w:r w:rsidR="000D478D">
        <w:rPr>
          <w:rFonts w:ascii="Calibri" w:eastAsia="Times New Roman" w:hAnsi="Calibri" w:cs="Calibri"/>
          <w:sz w:val="22"/>
          <w:szCs w:val="22"/>
          <w:lang w:eastAsia="en-GB"/>
        </w:rPr>
        <w:t xml:space="preserve"> </w:t>
      </w:r>
      <w:r w:rsidRPr="004319DE">
        <w:rPr>
          <w:rFonts w:ascii="Calibri" w:eastAsia="Times New Roman" w:hAnsi="Calibri" w:cs="Calibri"/>
          <w:sz w:val="22"/>
          <w:szCs w:val="22"/>
          <w:lang w:eastAsia="en-GB"/>
        </w:rPr>
        <w:t>and we have embraced the new Ofsted framework as the basis of robust self-evaluation within and across our schools.</w:t>
      </w:r>
    </w:p>
    <w:p w14:paraId="4F16B939" w14:textId="77777777" w:rsidR="00670CAD" w:rsidRPr="004319DE" w:rsidRDefault="00670CAD" w:rsidP="00F41CEE">
      <w:pPr>
        <w:ind w:left="-567"/>
        <w:rPr>
          <w:rFonts w:ascii="Calibri" w:eastAsia="Times New Roman" w:hAnsi="Calibri" w:cs="Calibri"/>
          <w:sz w:val="22"/>
          <w:szCs w:val="22"/>
          <w:lang w:eastAsia="en-GB"/>
        </w:rPr>
      </w:pPr>
    </w:p>
    <w:p w14:paraId="275EC016" w14:textId="1466A0AD"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However, I would</w:t>
      </w:r>
      <w:r w:rsidR="00B56AC6">
        <w:rPr>
          <w:rFonts w:ascii="Calibri" w:eastAsia="Times New Roman" w:hAnsi="Calibri" w:cs="Calibri"/>
          <w:sz w:val="22"/>
          <w:szCs w:val="22"/>
          <w:lang w:eastAsia="en-GB"/>
        </w:rPr>
        <w:t xml:space="preserve"> </w:t>
      </w:r>
      <w:r w:rsidRPr="004319DE">
        <w:rPr>
          <w:rFonts w:ascii="Calibri" w:eastAsia="Times New Roman" w:hAnsi="Calibri" w:cs="Calibri"/>
          <w:sz w:val="22"/>
          <w:szCs w:val="22"/>
          <w:lang w:eastAsia="en-GB"/>
        </w:rPr>
        <w:t>like to emphasise that</w:t>
      </w:r>
      <w:r w:rsidR="005A4B89">
        <w:rPr>
          <w:rFonts w:ascii="Calibri" w:eastAsia="Times New Roman" w:hAnsi="Calibri" w:cs="Calibri"/>
          <w:sz w:val="22"/>
          <w:szCs w:val="22"/>
          <w:lang w:eastAsia="en-GB"/>
        </w:rPr>
        <w:t xml:space="preserve"> our</w:t>
      </w:r>
      <w:r w:rsidR="006506D4">
        <w:rPr>
          <w:rFonts w:ascii="Calibri" w:eastAsia="Times New Roman" w:hAnsi="Calibri" w:cs="Calibri"/>
          <w:sz w:val="22"/>
          <w:szCs w:val="22"/>
          <w:lang w:eastAsia="en-GB"/>
        </w:rPr>
        <w:t xml:space="preserve"> Trust’s</w:t>
      </w:r>
      <w:r w:rsidR="005A4B89">
        <w:rPr>
          <w:rFonts w:ascii="Calibri" w:eastAsia="Times New Roman" w:hAnsi="Calibri" w:cs="Calibri"/>
          <w:sz w:val="22"/>
          <w:szCs w:val="22"/>
          <w:lang w:eastAsia="en-GB"/>
        </w:rPr>
        <w:t xml:space="preserve"> core purpose</w:t>
      </w:r>
      <w:r w:rsidRPr="004319DE">
        <w:rPr>
          <w:rFonts w:ascii="Calibri" w:eastAsia="Times New Roman" w:hAnsi="Calibri" w:cs="Calibri"/>
          <w:sz w:val="22"/>
          <w:szCs w:val="22"/>
          <w:lang w:eastAsia="en-GB"/>
        </w:rPr>
        <w:t xml:space="preserve"> is n</w:t>
      </w:r>
      <w:r w:rsidR="002E7B58">
        <w:rPr>
          <w:rFonts w:ascii="Calibri" w:eastAsia="Times New Roman" w:hAnsi="Calibri" w:cs="Calibri"/>
          <w:sz w:val="22"/>
          <w:szCs w:val="22"/>
          <w:lang w:eastAsia="en-GB"/>
        </w:rPr>
        <w:t>ot</w:t>
      </w:r>
      <w:r w:rsidRPr="004319DE">
        <w:rPr>
          <w:rFonts w:ascii="Calibri" w:eastAsia="Times New Roman" w:hAnsi="Calibri" w:cs="Calibri"/>
          <w:sz w:val="22"/>
          <w:szCs w:val="22"/>
          <w:lang w:eastAsia="en-GB"/>
        </w:rPr>
        <w:t xml:space="preserve"> </w:t>
      </w:r>
      <w:r w:rsidR="002E7B58">
        <w:rPr>
          <w:rFonts w:ascii="Calibri" w:eastAsia="Times New Roman" w:hAnsi="Calibri" w:cs="Calibri"/>
          <w:sz w:val="22"/>
          <w:szCs w:val="22"/>
          <w:lang w:eastAsia="en-GB"/>
        </w:rPr>
        <w:t xml:space="preserve">to </w:t>
      </w:r>
      <w:r w:rsidRPr="004319DE">
        <w:rPr>
          <w:rFonts w:ascii="Calibri" w:eastAsia="Times New Roman" w:hAnsi="Calibri" w:cs="Calibri"/>
          <w:sz w:val="22"/>
          <w:szCs w:val="22"/>
          <w:lang w:eastAsia="en-GB"/>
        </w:rPr>
        <w:t>“do things for Ofsted</w:t>
      </w:r>
      <w:r w:rsidR="003B0446">
        <w:rPr>
          <w:rFonts w:ascii="Calibri" w:eastAsia="Times New Roman" w:hAnsi="Calibri" w:cs="Calibri"/>
          <w:sz w:val="22"/>
          <w:szCs w:val="22"/>
          <w:lang w:eastAsia="en-GB"/>
        </w:rPr>
        <w:t>,</w:t>
      </w:r>
      <w:r w:rsidRPr="004319DE">
        <w:rPr>
          <w:rFonts w:ascii="Calibri" w:eastAsia="Times New Roman" w:hAnsi="Calibri" w:cs="Calibri"/>
          <w:sz w:val="22"/>
          <w:szCs w:val="22"/>
          <w:lang w:eastAsia="en-GB"/>
        </w:rPr>
        <w:t xml:space="preserve">” but </w:t>
      </w:r>
      <w:r w:rsidR="002E7B58">
        <w:rPr>
          <w:rFonts w:ascii="Calibri" w:eastAsia="Times New Roman" w:hAnsi="Calibri" w:cs="Calibri"/>
          <w:sz w:val="22"/>
          <w:szCs w:val="22"/>
          <w:lang w:eastAsia="en-GB"/>
        </w:rPr>
        <w:t xml:space="preserve">to </w:t>
      </w:r>
      <w:r w:rsidRPr="004319DE">
        <w:rPr>
          <w:rFonts w:ascii="Calibri" w:eastAsia="Times New Roman" w:hAnsi="Calibri" w:cs="Calibri"/>
          <w:sz w:val="22"/>
          <w:szCs w:val="22"/>
          <w:lang w:eastAsia="en-GB"/>
        </w:rPr>
        <w:t>ensur</w:t>
      </w:r>
      <w:r w:rsidR="002E7B58">
        <w:rPr>
          <w:rFonts w:ascii="Calibri" w:eastAsia="Times New Roman" w:hAnsi="Calibri" w:cs="Calibri"/>
          <w:sz w:val="22"/>
          <w:szCs w:val="22"/>
          <w:lang w:eastAsia="en-GB"/>
        </w:rPr>
        <w:t>e</w:t>
      </w:r>
      <w:r w:rsidRPr="004319DE">
        <w:rPr>
          <w:rFonts w:ascii="Calibri" w:eastAsia="Times New Roman" w:hAnsi="Calibri" w:cs="Calibri"/>
          <w:sz w:val="22"/>
          <w:szCs w:val="22"/>
          <w:lang w:eastAsia="en-GB"/>
        </w:rPr>
        <w:t xml:space="preserve"> that every child within a Primitas school receives a high-quality, inclusive education; and the new framework </w:t>
      </w:r>
      <w:r w:rsidR="004B5A44">
        <w:rPr>
          <w:rFonts w:ascii="Calibri" w:eastAsia="Times New Roman" w:hAnsi="Calibri" w:cs="Calibri"/>
          <w:sz w:val="22"/>
          <w:szCs w:val="22"/>
          <w:lang w:eastAsia="en-GB"/>
        </w:rPr>
        <w:t xml:space="preserve">helps </w:t>
      </w:r>
      <w:r w:rsidRPr="004319DE">
        <w:rPr>
          <w:rFonts w:ascii="Calibri" w:eastAsia="Times New Roman" w:hAnsi="Calibri" w:cs="Calibri"/>
          <w:sz w:val="22"/>
          <w:szCs w:val="22"/>
          <w:lang w:eastAsia="en-GB"/>
        </w:rPr>
        <w:t>us</w:t>
      </w:r>
      <w:r w:rsidR="00001A16">
        <w:rPr>
          <w:rFonts w:ascii="Calibri" w:eastAsia="Times New Roman" w:hAnsi="Calibri" w:cs="Calibri"/>
          <w:sz w:val="22"/>
          <w:szCs w:val="22"/>
          <w:lang w:eastAsia="en-GB"/>
        </w:rPr>
        <w:t xml:space="preserve"> retain a sharp </w:t>
      </w:r>
      <w:r w:rsidR="003F1992">
        <w:rPr>
          <w:rFonts w:ascii="Calibri" w:eastAsia="Times New Roman" w:hAnsi="Calibri" w:cs="Calibri"/>
          <w:sz w:val="22"/>
          <w:szCs w:val="22"/>
          <w:lang w:eastAsia="en-GB"/>
        </w:rPr>
        <w:t xml:space="preserve">focus </w:t>
      </w:r>
      <w:r w:rsidR="00F71D9B">
        <w:rPr>
          <w:rFonts w:ascii="Calibri" w:eastAsia="Times New Roman" w:hAnsi="Calibri" w:cs="Calibri"/>
          <w:sz w:val="22"/>
          <w:szCs w:val="22"/>
          <w:lang w:eastAsia="en-GB"/>
        </w:rPr>
        <w:t>o</w:t>
      </w:r>
      <w:r w:rsidR="00B95C91">
        <w:rPr>
          <w:rFonts w:ascii="Calibri" w:eastAsia="Times New Roman" w:hAnsi="Calibri" w:cs="Calibri"/>
          <w:sz w:val="22"/>
          <w:szCs w:val="22"/>
          <w:lang w:eastAsia="en-GB"/>
        </w:rPr>
        <w:t>n</w:t>
      </w:r>
      <w:r w:rsidR="00001A16">
        <w:rPr>
          <w:rFonts w:ascii="Calibri" w:eastAsia="Times New Roman" w:hAnsi="Calibri" w:cs="Calibri"/>
          <w:sz w:val="22"/>
          <w:szCs w:val="22"/>
          <w:lang w:eastAsia="en-GB"/>
        </w:rPr>
        <w:t xml:space="preserve"> this essential work.</w:t>
      </w:r>
    </w:p>
    <w:p w14:paraId="0841DDF8" w14:textId="77777777" w:rsidR="00670CAD" w:rsidRPr="004319DE" w:rsidRDefault="00670CAD" w:rsidP="00F41CEE">
      <w:pPr>
        <w:ind w:left="-567"/>
        <w:rPr>
          <w:rFonts w:ascii="Calibri" w:eastAsia="Times New Roman" w:hAnsi="Calibri" w:cs="Calibri"/>
          <w:sz w:val="22"/>
          <w:szCs w:val="22"/>
          <w:lang w:eastAsia="en-GB"/>
        </w:rPr>
      </w:pPr>
    </w:p>
    <w:p w14:paraId="78FBE095" w14:textId="5FE29650"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 xml:space="preserve">That said, the new framework </w:t>
      </w:r>
      <w:r w:rsidR="00CF6F23">
        <w:rPr>
          <w:rFonts w:ascii="Calibri" w:eastAsia="Times New Roman" w:hAnsi="Calibri" w:cs="Calibri"/>
          <w:sz w:val="22"/>
          <w:szCs w:val="22"/>
          <w:lang w:eastAsia="en-GB"/>
        </w:rPr>
        <w:t xml:space="preserve">is very different </w:t>
      </w:r>
      <w:r w:rsidRPr="004319DE">
        <w:rPr>
          <w:rFonts w:ascii="Calibri" w:eastAsia="Times New Roman" w:hAnsi="Calibri" w:cs="Calibri"/>
          <w:sz w:val="22"/>
          <w:szCs w:val="22"/>
          <w:lang w:eastAsia="en-GB"/>
        </w:rPr>
        <w:t xml:space="preserve">from the previous one and it’s important to highlight a few issues which have been raised </w:t>
      </w:r>
      <w:r w:rsidR="003545AE">
        <w:rPr>
          <w:rFonts w:ascii="Calibri" w:eastAsia="Times New Roman" w:hAnsi="Calibri" w:cs="Calibri"/>
          <w:sz w:val="22"/>
          <w:szCs w:val="22"/>
          <w:lang w:eastAsia="en-GB"/>
        </w:rPr>
        <w:t xml:space="preserve">by </w:t>
      </w:r>
      <w:r w:rsidRPr="004319DE">
        <w:rPr>
          <w:rFonts w:ascii="Calibri" w:eastAsia="Times New Roman" w:hAnsi="Calibri" w:cs="Calibri"/>
          <w:sz w:val="22"/>
          <w:szCs w:val="22"/>
          <w:lang w:eastAsia="en-GB"/>
        </w:rPr>
        <w:t xml:space="preserve">schools </w:t>
      </w:r>
      <w:r w:rsidR="003545AE">
        <w:rPr>
          <w:rFonts w:ascii="Calibri" w:eastAsia="Times New Roman" w:hAnsi="Calibri" w:cs="Calibri"/>
          <w:sz w:val="22"/>
          <w:szCs w:val="22"/>
          <w:lang w:eastAsia="en-GB"/>
        </w:rPr>
        <w:t>as they</w:t>
      </w:r>
      <w:r w:rsidR="00DE2D48">
        <w:rPr>
          <w:rFonts w:ascii="Calibri" w:eastAsia="Times New Roman" w:hAnsi="Calibri" w:cs="Calibri"/>
          <w:sz w:val="22"/>
          <w:szCs w:val="22"/>
          <w:lang w:eastAsia="en-GB"/>
        </w:rPr>
        <w:t xml:space="preserve"> </w:t>
      </w:r>
      <w:r w:rsidRPr="004319DE">
        <w:rPr>
          <w:rFonts w:ascii="Calibri" w:eastAsia="Times New Roman" w:hAnsi="Calibri" w:cs="Calibri"/>
          <w:sz w:val="22"/>
          <w:szCs w:val="22"/>
          <w:lang w:eastAsia="en-GB"/>
        </w:rPr>
        <w:t xml:space="preserve">continue to adapt to this new way of being inspected: </w:t>
      </w:r>
    </w:p>
    <w:p w14:paraId="7FB19A3F" w14:textId="77777777" w:rsidR="004319DE" w:rsidRPr="004319DE" w:rsidRDefault="004319DE" w:rsidP="00F41CEE">
      <w:pPr>
        <w:ind w:left="-567"/>
        <w:rPr>
          <w:rFonts w:ascii="Calibri" w:eastAsia="Times New Roman" w:hAnsi="Calibri" w:cs="Calibri"/>
          <w:sz w:val="22"/>
          <w:szCs w:val="22"/>
          <w:lang w:eastAsia="en-GB"/>
        </w:rPr>
      </w:pPr>
    </w:p>
    <w:p w14:paraId="71E3B71A" w14:textId="43B4CB84" w:rsidR="00670CAD" w:rsidRPr="004319DE" w:rsidRDefault="00670CAD" w:rsidP="00F41CEE">
      <w:pPr>
        <w:numPr>
          <w:ilvl w:val="0"/>
          <w:numId w:val="6"/>
        </w:numPr>
        <w:tabs>
          <w:tab w:val="clear" w:pos="720"/>
          <w:tab w:val="num" w:pos="-142"/>
        </w:tabs>
        <w:ind w:left="-142" w:hanging="425"/>
        <w:rPr>
          <w:rFonts w:ascii="Calibri" w:eastAsia="Times New Roman" w:hAnsi="Calibri" w:cs="Calibri"/>
          <w:sz w:val="22"/>
          <w:szCs w:val="22"/>
          <w:lang w:eastAsia="en-GB"/>
        </w:rPr>
      </w:pPr>
      <w:r w:rsidRPr="004319DE">
        <w:rPr>
          <w:rFonts w:ascii="Calibri" w:eastAsia="Times New Roman" w:hAnsi="Calibri" w:cs="Calibri"/>
          <w:b/>
          <w:bCs/>
          <w:sz w:val="22"/>
          <w:szCs w:val="22"/>
          <w:lang w:eastAsia="en-GB"/>
        </w:rPr>
        <w:t>Higher Expectations:</w:t>
      </w:r>
      <w:r w:rsidRPr="004319DE">
        <w:rPr>
          <w:rFonts w:ascii="Calibri" w:eastAsia="Times New Roman" w:hAnsi="Calibri" w:cs="Calibri"/>
          <w:sz w:val="22"/>
          <w:szCs w:val="22"/>
          <w:lang w:eastAsia="en-GB"/>
        </w:rPr>
        <w:t xml:space="preserve"> The bar is definitely higher than the previous framework when it comes to making judgements and </w:t>
      </w:r>
      <w:r w:rsidR="00F53CB1">
        <w:rPr>
          <w:rFonts w:ascii="Calibri" w:eastAsia="Times New Roman" w:hAnsi="Calibri" w:cs="Calibri"/>
          <w:sz w:val="22"/>
          <w:szCs w:val="22"/>
          <w:lang w:eastAsia="en-GB"/>
        </w:rPr>
        <w:t>grading</w:t>
      </w:r>
      <w:r w:rsidRPr="004319DE">
        <w:rPr>
          <w:rFonts w:ascii="Calibri" w:eastAsia="Times New Roman" w:hAnsi="Calibri" w:cs="Calibri"/>
          <w:sz w:val="22"/>
          <w:szCs w:val="22"/>
          <w:lang w:eastAsia="en-GB"/>
        </w:rPr>
        <w:t xml:space="preserve"> different aspects of a school. For example, areas graded as Expected Standard often reflect provision that would have been Good or even Outstanding under the previous framework and </w:t>
      </w:r>
      <w:r w:rsidR="00A85077">
        <w:rPr>
          <w:rFonts w:ascii="Calibri" w:eastAsia="Times New Roman" w:hAnsi="Calibri" w:cs="Calibri"/>
          <w:sz w:val="22"/>
          <w:szCs w:val="22"/>
          <w:lang w:eastAsia="en-GB"/>
        </w:rPr>
        <w:t>you</w:t>
      </w:r>
      <w:r w:rsidR="00B82FA0">
        <w:rPr>
          <w:rFonts w:ascii="Calibri" w:eastAsia="Times New Roman" w:hAnsi="Calibri" w:cs="Calibri"/>
          <w:sz w:val="22"/>
          <w:szCs w:val="22"/>
          <w:lang w:eastAsia="en-GB"/>
        </w:rPr>
        <w:t xml:space="preserve"> see </w:t>
      </w:r>
      <w:r w:rsidRPr="004319DE">
        <w:rPr>
          <w:rFonts w:ascii="Calibri" w:eastAsia="Times New Roman" w:hAnsi="Calibri" w:cs="Calibri"/>
          <w:sz w:val="22"/>
          <w:szCs w:val="22"/>
          <w:lang w:eastAsia="en-GB"/>
        </w:rPr>
        <w:t>this</w:t>
      </w:r>
      <w:r w:rsidR="00555785">
        <w:rPr>
          <w:rFonts w:ascii="Calibri" w:eastAsia="Times New Roman" w:hAnsi="Calibri" w:cs="Calibri"/>
          <w:sz w:val="22"/>
          <w:szCs w:val="22"/>
          <w:lang w:eastAsia="en-GB"/>
        </w:rPr>
        <w:t xml:space="preserve"> when you read</w:t>
      </w:r>
      <w:r w:rsidRPr="004319DE">
        <w:rPr>
          <w:rFonts w:ascii="Calibri" w:eastAsia="Times New Roman" w:hAnsi="Calibri" w:cs="Calibri"/>
          <w:sz w:val="22"/>
          <w:szCs w:val="22"/>
          <w:lang w:eastAsia="en-GB"/>
        </w:rPr>
        <w:t xml:space="preserve"> Holly Grove’s report.</w:t>
      </w:r>
    </w:p>
    <w:p w14:paraId="47F44DC4" w14:textId="682C56E3" w:rsidR="00670CAD" w:rsidRPr="004319DE" w:rsidRDefault="00670CAD" w:rsidP="00F41CEE">
      <w:pPr>
        <w:numPr>
          <w:ilvl w:val="0"/>
          <w:numId w:val="6"/>
        </w:numPr>
        <w:tabs>
          <w:tab w:val="clear" w:pos="720"/>
          <w:tab w:val="num" w:pos="-142"/>
        </w:tabs>
        <w:ind w:left="-142" w:hanging="425"/>
        <w:rPr>
          <w:rFonts w:ascii="Calibri" w:eastAsia="Times New Roman" w:hAnsi="Calibri" w:cs="Calibri"/>
          <w:sz w:val="22"/>
          <w:szCs w:val="22"/>
          <w:lang w:eastAsia="en-GB"/>
        </w:rPr>
      </w:pPr>
      <w:r w:rsidRPr="004319DE">
        <w:rPr>
          <w:rFonts w:ascii="Calibri" w:eastAsia="Times New Roman" w:hAnsi="Calibri" w:cs="Calibri"/>
          <w:b/>
          <w:bCs/>
          <w:sz w:val="22"/>
          <w:szCs w:val="22"/>
          <w:lang w:eastAsia="en-GB"/>
        </w:rPr>
        <w:t>Language Used in Reports:</w:t>
      </w:r>
      <w:r w:rsidRPr="004319DE">
        <w:rPr>
          <w:rFonts w:ascii="Calibri" w:eastAsia="Times New Roman" w:hAnsi="Calibri" w:cs="Calibri"/>
          <w:sz w:val="22"/>
          <w:szCs w:val="22"/>
          <w:lang w:eastAsia="en-GB"/>
        </w:rPr>
        <w:t xml:space="preserve"> Some of the terminology can appear less positive than before. In particular, Expected Standard does not reflect the </w:t>
      </w:r>
      <w:r w:rsidR="00856A16">
        <w:rPr>
          <w:rFonts w:ascii="Calibri" w:eastAsia="Times New Roman" w:hAnsi="Calibri" w:cs="Calibri"/>
          <w:sz w:val="22"/>
          <w:szCs w:val="22"/>
          <w:lang w:eastAsia="en-GB"/>
        </w:rPr>
        <w:t xml:space="preserve">high </w:t>
      </w:r>
      <w:r w:rsidRPr="004319DE">
        <w:rPr>
          <w:rFonts w:ascii="Calibri" w:eastAsia="Times New Roman" w:hAnsi="Calibri" w:cs="Calibri"/>
          <w:sz w:val="22"/>
          <w:szCs w:val="22"/>
          <w:lang w:eastAsia="en-GB"/>
        </w:rPr>
        <w:t xml:space="preserve">quality of provision required to achieve this grade. Training sessions for schools have tried to address this by stating that “the Expected Standard is actually really good,” yet this </w:t>
      </w:r>
      <w:r w:rsidR="006E7E20">
        <w:rPr>
          <w:rFonts w:ascii="Calibri" w:eastAsia="Times New Roman" w:hAnsi="Calibri" w:cs="Calibri"/>
          <w:sz w:val="22"/>
          <w:szCs w:val="22"/>
          <w:lang w:eastAsia="en-GB"/>
        </w:rPr>
        <w:t xml:space="preserve">has </w:t>
      </w:r>
      <w:r w:rsidRPr="004319DE">
        <w:rPr>
          <w:rFonts w:ascii="Calibri" w:eastAsia="Times New Roman" w:hAnsi="Calibri" w:cs="Calibri"/>
          <w:sz w:val="22"/>
          <w:szCs w:val="22"/>
          <w:lang w:eastAsia="en-GB"/>
        </w:rPr>
        <w:t>only</w:t>
      </w:r>
      <w:r w:rsidR="005A5C71">
        <w:rPr>
          <w:rFonts w:ascii="Calibri" w:eastAsia="Times New Roman" w:hAnsi="Calibri" w:cs="Calibri"/>
          <w:sz w:val="22"/>
          <w:szCs w:val="22"/>
          <w:lang w:eastAsia="en-GB"/>
        </w:rPr>
        <w:t xml:space="preserve"> cause</w:t>
      </w:r>
      <w:r w:rsidR="006E7E20">
        <w:rPr>
          <w:rFonts w:ascii="Calibri" w:eastAsia="Times New Roman" w:hAnsi="Calibri" w:cs="Calibri"/>
          <w:sz w:val="22"/>
          <w:szCs w:val="22"/>
          <w:lang w:eastAsia="en-GB"/>
        </w:rPr>
        <w:t>d</w:t>
      </w:r>
      <w:r w:rsidR="005A5C71">
        <w:rPr>
          <w:rFonts w:ascii="Calibri" w:eastAsia="Times New Roman" w:hAnsi="Calibri" w:cs="Calibri"/>
          <w:sz w:val="22"/>
          <w:szCs w:val="22"/>
          <w:lang w:eastAsia="en-GB"/>
        </w:rPr>
        <w:t xml:space="preserve"> confusion and frustration.</w:t>
      </w:r>
    </w:p>
    <w:p w14:paraId="025832A5" w14:textId="67590F50" w:rsidR="00670CAD" w:rsidRPr="004319DE" w:rsidRDefault="00670CAD" w:rsidP="00F41CEE">
      <w:pPr>
        <w:numPr>
          <w:ilvl w:val="0"/>
          <w:numId w:val="6"/>
        </w:numPr>
        <w:tabs>
          <w:tab w:val="clear" w:pos="720"/>
          <w:tab w:val="num" w:pos="-142"/>
        </w:tabs>
        <w:ind w:left="-142" w:hanging="425"/>
        <w:rPr>
          <w:rFonts w:ascii="Calibri" w:eastAsia="Times New Roman" w:hAnsi="Calibri" w:cs="Calibri"/>
          <w:sz w:val="22"/>
          <w:szCs w:val="22"/>
          <w:lang w:eastAsia="en-GB"/>
        </w:rPr>
      </w:pPr>
      <w:r w:rsidRPr="004319DE">
        <w:rPr>
          <w:rFonts w:ascii="Calibri" w:eastAsia="Times New Roman" w:hAnsi="Calibri" w:cs="Calibri"/>
          <w:b/>
          <w:bCs/>
          <w:sz w:val="22"/>
          <w:szCs w:val="22"/>
          <w:lang w:eastAsia="en-GB"/>
        </w:rPr>
        <w:t>Context Matters:</w:t>
      </w:r>
      <w:r w:rsidRPr="004319DE">
        <w:rPr>
          <w:rFonts w:ascii="Calibri" w:eastAsia="Times New Roman" w:hAnsi="Calibri" w:cs="Calibri"/>
          <w:sz w:val="22"/>
          <w:szCs w:val="22"/>
          <w:lang w:eastAsia="en-GB"/>
        </w:rPr>
        <w:t xml:space="preserve"> Schools serving more challenging communities find it harder to achieve the Expected Standard. This is because the new framework is more focused on national benchmarks, which pupils in challenging circumstances often find more difficult to meet, despite </w:t>
      </w:r>
      <w:r w:rsidR="00AA4409">
        <w:rPr>
          <w:rFonts w:ascii="Calibri" w:eastAsia="Times New Roman" w:hAnsi="Calibri" w:cs="Calibri"/>
          <w:sz w:val="22"/>
          <w:szCs w:val="22"/>
          <w:lang w:eastAsia="en-GB"/>
        </w:rPr>
        <w:t xml:space="preserve">the </w:t>
      </w:r>
      <w:r w:rsidRPr="004319DE">
        <w:rPr>
          <w:rFonts w:ascii="Calibri" w:eastAsia="Times New Roman" w:hAnsi="Calibri" w:cs="Calibri"/>
          <w:sz w:val="22"/>
          <w:szCs w:val="22"/>
          <w:lang w:eastAsia="en-GB"/>
        </w:rPr>
        <w:t>outstanding support</w:t>
      </w:r>
      <w:r w:rsidR="00AA4409">
        <w:rPr>
          <w:rFonts w:ascii="Calibri" w:eastAsia="Times New Roman" w:hAnsi="Calibri" w:cs="Calibri"/>
          <w:sz w:val="22"/>
          <w:szCs w:val="22"/>
          <w:lang w:eastAsia="en-GB"/>
        </w:rPr>
        <w:t xml:space="preserve"> that they receive.</w:t>
      </w:r>
    </w:p>
    <w:p w14:paraId="5DCB604F" w14:textId="77777777" w:rsidR="00135244" w:rsidRDefault="00670CAD" w:rsidP="00F41CEE">
      <w:pPr>
        <w:numPr>
          <w:ilvl w:val="0"/>
          <w:numId w:val="6"/>
        </w:numPr>
        <w:tabs>
          <w:tab w:val="clear" w:pos="720"/>
          <w:tab w:val="num" w:pos="-142"/>
        </w:tabs>
        <w:ind w:left="-142" w:hanging="425"/>
        <w:rPr>
          <w:rFonts w:ascii="Calibri" w:eastAsia="Times New Roman" w:hAnsi="Calibri" w:cs="Calibri"/>
          <w:sz w:val="22"/>
          <w:szCs w:val="22"/>
          <w:lang w:eastAsia="en-GB"/>
        </w:rPr>
      </w:pPr>
      <w:r w:rsidRPr="004319DE">
        <w:rPr>
          <w:rFonts w:ascii="Calibri" w:eastAsia="Times New Roman" w:hAnsi="Calibri" w:cs="Calibri"/>
          <w:b/>
          <w:bCs/>
          <w:sz w:val="22"/>
          <w:szCs w:val="22"/>
          <w:lang w:eastAsia="en-GB"/>
        </w:rPr>
        <w:t>A More Rigid Approach:</w:t>
      </w:r>
      <w:r w:rsidRPr="004319DE">
        <w:rPr>
          <w:rFonts w:ascii="Calibri" w:eastAsia="Times New Roman" w:hAnsi="Calibri" w:cs="Calibri"/>
          <w:sz w:val="22"/>
          <w:szCs w:val="22"/>
          <w:lang w:eastAsia="en-GB"/>
        </w:rPr>
        <w:t xml:space="preserve"> Judgements are now based on a more rigid, secure-fit approach rather than the more rounded best-fit approach of the previous framework. This means that a Needs Attention grade may be given simply because one of the criteria for Expected Standard was not</w:t>
      </w:r>
    </w:p>
    <w:p w14:paraId="298B6026" w14:textId="7539B180" w:rsidR="00B90A07" w:rsidRDefault="00135244" w:rsidP="00F41CEE">
      <w:pPr>
        <w:ind w:left="-142"/>
        <w:rPr>
          <w:rFonts w:ascii="Calibri" w:eastAsia="Times New Roman" w:hAnsi="Calibri" w:cs="Calibri"/>
          <w:sz w:val="22"/>
          <w:szCs w:val="22"/>
          <w:lang w:eastAsia="en-GB"/>
        </w:rPr>
      </w:pPr>
      <w:r>
        <w:rPr>
          <w:rFonts w:ascii="Calibri" w:eastAsia="Times New Roman" w:hAnsi="Calibri" w:cs="Calibri"/>
          <w:sz w:val="22"/>
          <w:szCs w:val="22"/>
          <w:lang w:eastAsia="en-GB"/>
        </w:rPr>
        <w:t>m</w:t>
      </w:r>
      <w:r w:rsidRPr="00135244">
        <w:rPr>
          <w:rFonts w:ascii="Calibri" w:eastAsia="Times New Roman" w:hAnsi="Calibri" w:cs="Calibri"/>
          <w:sz w:val="22"/>
          <w:szCs w:val="22"/>
          <w:lang w:eastAsia="en-GB"/>
        </w:rPr>
        <w:t>et</w:t>
      </w:r>
      <w:r w:rsidR="00D50358">
        <w:rPr>
          <w:rFonts w:ascii="Calibri" w:eastAsia="Times New Roman" w:hAnsi="Calibri" w:cs="Calibri"/>
          <w:sz w:val="22"/>
          <w:szCs w:val="22"/>
          <w:lang w:eastAsia="en-GB"/>
        </w:rPr>
        <w:t>,</w:t>
      </w:r>
      <w:r w:rsidRPr="00135244">
        <w:rPr>
          <w:rFonts w:ascii="Calibri" w:eastAsia="Times New Roman" w:hAnsi="Calibri" w:cs="Calibri"/>
          <w:sz w:val="22"/>
          <w:szCs w:val="22"/>
          <w:lang w:eastAsia="en-GB"/>
        </w:rPr>
        <w:t xml:space="preserve"> </w:t>
      </w:r>
      <w:r w:rsidR="005148C6">
        <w:rPr>
          <w:rFonts w:ascii="Calibri" w:eastAsia="Times New Roman" w:hAnsi="Calibri" w:cs="Calibri"/>
          <w:sz w:val="22"/>
          <w:szCs w:val="22"/>
          <w:lang w:eastAsia="en-GB"/>
        </w:rPr>
        <w:t>despite</w:t>
      </w:r>
      <w:r w:rsidR="00B55240">
        <w:rPr>
          <w:rFonts w:ascii="Calibri" w:eastAsia="Times New Roman" w:hAnsi="Calibri" w:cs="Calibri"/>
          <w:sz w:val="22"/>
          <w:szCs w:val="22"/>
          <w:lang w:eastAsia="en-GB"/>
        </w:rPr>
        <w:t xml:space="preserve"> lots of </w:t>
      </w:r>
      <w:r w:rsidR="00670CAD" w:rsidRPr="004319DE">
        <w:rPr>
          <w:rFonts w:ascii="Calibri" w:eastAsia="Times New Roman" w:hAnsi="Calibri" w:cs="Calibri"/>
          <w:sz w:val="22"/>
          <w:szCs w:val="22"/>
          <w:lang w:eastAsia="en-GB"/>
        </w:rPr>
        <w:t>Strong Practice</w:t>
      </w:r>
      <w:r w:rsidR="005148C6">
        <w:rPr>
          <w:rFonts w:ascii="Calibri" w:eastAsia="Times New Roman" w:hAnsi="Calibri" w:cs="Calibri"/>
          <w:sz w:val="22"/>
          <w:szCs w:val="22"/>
          <w:lang w:eastAsia="en-GB"/>
        </w:rPr>
        <w:t xml:space="preserve"> being</w:t>
      </w:r>
      <w:r w:rsidR="00670CAD" w:rsidRPr="004319DE">
        <w:rPr>
          <w:rFonts w:ascii="Calibri" w:eastAsia="Times New Roman" w:hAnsi="Calibri" w:cs="Calibri"/>
          <w:sz w:val="22"/>
          <w:szCs w:val="22"/>
          <w:lang w:eastAsia="en-GB"/>
        </w:rPr>
        <w:t xml:space="preserve"> evident.</w:t>
      </w:r>
      <w:r w:rsidR="004F6BCF">
        <w:rPr>
          <w:rFonts w:ascii="Calibri" w:eastAsia="Times New Roman" w:hAnsi="Calibri" w:cs="Calibri"/>
          <w:sz w:val="22"/>
          <w:szCs w:val="22"/>
          <w:lang w:eastAsia="en-GB"/>
        </w:rPr>
        <w:br/>
      </w:r>
    </w:p>
    <w:p w14:paraId="00D4619E" w14:textId="06B6B005" w:rsidR="00BD698B" w:rsidRPr="00B90A07" w:rsidRDefault="00670CAD" w:rsidP="00F41CEE">
      <w:pPr>
        <w:pStyle w:val="ListParagraph"/>
        <w:numPr>
          <w:ilvl w:val="0"/>
          <w:numId w:val="10"/>
        </w:numPr>
        <w:spacing w:after="0" w:line="240" w:lineRule="auto"/>
        <w:ind w:left="-142" w:hanging="425"/>
        <w:rPr>
          <w:rFonts w:ascii="Calibri" w:eastAsia="Times New Roman" w:hAnsi="Calibri" w:cs="Calibri"/>
          <w:sz w:val="22"/>
          <w:szCs w:val="22"/>
          <w:lang w:eastAsia="en-GB"/>
        </w:rPr>
      </w:pPr>
      <w:r w:rsidRPr="00B90A07">
        <w:rPr>
          <w:rFonts w:ascii="Calibri" w:eastAsia="Times New Roman" w:hAnsi="Calibri" w:cs="Calibri"/>
          <w:b/>
          <w:bCs/>
          <w:sz w:val="22"/>
          <w:szCs w:val="22"/>
          <w:lang w:eastAsia="en-GB"/>
        </w:rPr>
        <w:lastRenderedPageBreak/>
        <w:t>A Lack of Clarity About “Needs Attention”:</w:t>
      </w:r>
    </w:p>
    <w:p w14:paraId="01C4C08C" w14:textId="77777777" w:rsidR="00243A25" w:rsidRDefault="00670CAD" w:rsidP="00F41CEE">
      <w:pPr>
        <w:ind w:left="-142"/>
        <w:rPr>
          <w:rFonts w:ascii="Calibri" w:eastAsia="Times New Roman" w:hAnsi="Calibri" w:cs="Calibri"/>
          <w:sz w:val="22"/>
          <w:szCs w:val="22"/>
          <w:lang w:eastAsia="en-GB"/>
        </w:rPr>
      </w:pPr>
      <w:r w:rsidRPr="00BD698B">
        <w:rPr>
          <w:rFonts w:ascii="Calibri" w:eastAsia="Times New Roman" w:hAnsi="Calibri" w:cs="Calibri"/>
          <w:sz w:val="22"/>
          <w:szCs w:val="22"/>
          <w:lang w:eastAsia="en-GB"/>
        </w:rPr>
        <w:t>The</w:t>
      </w:r>
      <w:r w:rsidR="00D50358" w:rsidRPr="00BD698B">
        <w:rPr>
          <w:rFonts w:ascii="Calibri" w:eastAsia="Times New Roman" w:hAnsi="Calibri" w:cs="Calibri"/>
          <w:sz w:val="22"/>
          <w:szCs w:val="22"/>
          <w:lang w:eastAsia="en-GB"/>
        </w:rPr>
        <w:t xml:space="preserve"> </w:t>
      </w:r>
      <w:r w:rsidRPr="00BD698B">
        <w:rPr>
          <w:rFonts w:ascii="Calibri" w:eastAsia="Times New Roman" w:hAnsi="Calibri" w:cs="Calibri"/>
          <w:sz w:val="22"/>
          <w:szCs w:val="22"/>
          <w:lang w:eastAsia="en-GB"/>
        </w:rPr>
        <w:t xml:space="preserve">meaning of Needs Attention </w:t>
      </w:r>
      <w:r w:rsidR="00B55240" w:rsidRPr="00BD698B">
        <w:rPr>
          <w:rFonts w:ascii="Calibri" w:eastAsia="Times New Roman" w:hAnsi="Calibri" w:cs="Calibri"/>
          <w:sz w:val="22"/>
          <w:szCs w:val="22"/>
          <w:lang w:eastAsia="en-GB"/>
        </w:rPr>
        <w:t>does not appear to have</w:t>
      </w:r>
      <w:r w:rsidR="000A2458" w:rsidRPr="00BD698B">
        <w:rPr>
          <w:rFonts w:ascii="Calibri" w:eastAsia="Times New Roman" w:hAnsi="Calibri" w:cs="Calibri"/>
          <w:sz w:val="22"/>
          <w:szCs w:val="22"/>
          <w:lang w:eastAsia="en-GB"/>
        </w:rPr>
        <w:t xml:space="preserve"> been </w:t>
      </w:r>
      <w:r w:rsidRPr="00BD698B">
        <w:rPr>
          <w:rFonts w:ascii="Calibri" w:eastAsia="Times New Roman" w:hAnsi="Calibri" w:cs="Calibri"/>
          <w:sz w:val="22"/>
          <w:szCs w:val="22"/>
          <w:lang w:eastAsia="en-GB"/>
        </w:rPr>
        <w:t xml:space="preserve">communicated </w:t>
      </w:r>
      <w:r w:rsidR="000A2458" w:rsidRPr="00BD698B">
        <w:rPr>
          <w:rFonts w:ascii="Calibri" w:eastAsia="Times New Roman" w:hAnsi="Calibri" w:cs="Calibri"/>
          <w:sz w:val="22"/>
          <w:szCs w:val="22"/>
          <w:lang w:eastAsia="en-GB"/>
        </w:rPr>
        <w:t xml:space="preserve">very </w:t>
      </w:r>
      <w:r w:rsidRPr="00BD698B">
        <w:rPr>
          <w:rFonts w:ascii="Calibri" w:eastAsia="Times New Roman" w:hAnsi="Calibri" w:cs="Calibri"/>
          <w:sz w:val="22"/>
          <w:szCs w:val="22"/>
          <w:lang w:eastAsia="en-GB"/>
        </w:rPr>
        <w:t>well to parents and the wider community</w:t>
      </w:r>
      <w:r w:rsidR="00A52E5A" w:rsidRPr="00BD698B">
        <w:rPr>
          <w:rFonts w:ascii="Calibri" w:eastAsia="Times New Roman" w:hAnsi="Calibri" w:cs="Calibri"/>
          <w:sz w:val="22"/>
          <w:szCs w:val="22"/>
          <w:lang w:eastAsia="en-GB"/>
        </w:rPr>
        <w:t xml:space="preserve"> and so </w:t>
      </w:r>
      <w:r w:rsidRPr="00BD698B">
        <w:rPr>
          <w:rFonts w:ascii="Calibri" w:eastAsia="Times New Roman" w:hAnsi="Calibri" w:cs="Calibri"/>
          <w:sz w:val="22"/>
          <w:szCs w:val="22"/>
          <w:lang w:eastAsia="en-GB"/>
        </w:rPr>
        <w:t>there appears to be a lack of awareness that:</w:t>
      </w:r>
    </w:p>
    <w:p w14:paraId="602937EA" w14:textId="62E9CA53" w:rsidR="00243A25" w:rsidRDefault="00670CAD" w:rsidP="00F41CEE">
      <w:pPr>
        <w:pStyle w:val="ListParagraph"/>
        <w:numPr>
          <w:ilvl w:val="0"/>
          <w:numId w:val="11"/>
        </w:numPr>
        <w:spacing w:after="0" w:line="240" w:lineRule="auto"/>
        <w:ind w:left="142" w:hanging="284"/>
        <w:rPr>
          <w:rFonts w:ascii="Calibri" w:eastAsia="Times New Roman" w:hAnsi="Calibri" w:cs="Calibri"/>
          <w:sz w:val="22"/>
          <w:szCs w:val="22"/>
          <w:lang w:eastAsia="en-GB"/>
        </w:rPr>
      </w:pPr>
      <w:r w:rsidRPr="00243A25">
        <w:rPr>
          <w:rFonts w:ascii="Calibri" w:eastAsia="Times New Roman" w:hAnsi="Calibri" w:cs="Calibri"/>
          <w:sz w:val="22"/>
          <w:szCs w:val="22"/>
          <w:lang w:eastAsia="en-GB"/>
        </w:rPr>
        <w:t>A Needs Attention judgement is less serious than the old Requires Improvement (RI</w:t>
      </w:r>
      <w:r w:rsidR="007F22FE">
        <w:rPr>
          <w:rFonts w:ascii="Calibri" w:eastAsia="Times New Roman" w:hAnsi="Calibri" w:cs="Calibri"/>
          <w:sz w:val="22"/>
          <w:szCs w:val="22"/>
          <w:lang w:eastAsia="en-GB"/>
        </w:rPr>
        <w:t>.</w:t>
      </w:r>
      <w:r w:rsidRPr="00243A25">
        <w:rPr>
          <w:rFonts w:ascii="Calibri" w:eastAsia="Times New Roman" w:hAnsi="Calibri" w:cs="Calibri"/>
          <w:sz w:val="22"/>
          <w:szCs w:val="22"/>
          <w:lang w:eastAsia="en-GB"/>
        </w:rPr>
        <w:t>)</w:t>
      </w:r>
    </w:p>
    <w:p w14:paraId="4643AE6D" w14:textId="3303854E" w:rsidR="00F20FE1" w:rsidRPr="00243A25" w:rsidRDefault="00F20FE1" w:rsidP="00F41CEE">
      <w:pPr>
        <w:pStyle w:val="ListParagraph"/>
        <w:numPr>
          <w:ilvl w:val="0"/>
          <w:numId w:val="11"/>
        </w:numPr>
        <w:spacing w:after="0" w:line="240" w:lineRule="auto"/>
        <w:ind w:left="142" w:hanging="284"/>
        <w:rPr>
          <w:rFonts w:ascii="Calibri" w:eastAsia="Times New Roman" w:hAnsi="Calibri" w:cs="Calibri"/>
          <w:sz w:val="22"/>
          <w:szCs w:val="22"/>
          <w:lang w:eastAsia="en-GB"/>
        </w:rPr>
      </w:pPr>
      <w:r w:rsidRPr="00243A25">
        <w:rPr>
          <w:rFonts w:ascii="Calibri" w:eastAsia="Times New Roman" w:hAnsi="Calibri" w:cs="Calibri"/>
          <w:sz w:val="22"/>
          <w:szCs w:val="22"/>
          <w:lang w:eastAsia="en-GB"/>
        </w:rPr>
        <w:t xml:space="preserve">A Needs Attention judgement is like an MOT advisory;  it’s not a ‘fail’ or an urgent concern, but shows where improvements are needed, </w:t>
      </w:r>
      <w:r w:rsidR="00F026D7" w:rsidRPr="00243A25">
        <w:rPr>
          <w:rFonts w:ascii="Calibri" w:eastAsia="Times New Roman" w:hAnsi="Calibri" w:cs="Calibri"/>
          <w:sz w:val="22"/>
          <w:szCs w:val="22"/>
          <w:lang w:eastAsia="en-GB"/>
        </w:rPr>
        <w:t xml:space="preserve">which </w:t>
      </w:r>
      <w:r w:rsidRPr="00243A25">
        <w:rPr>
          <w:rFonts w:ascii="Calibri" w:eastAsia="Times New Roman" w:hAnsi="Calibri" w:cs="Calibri"/>
          <w:sz w:val="22"/>
          <w:szCs w:val="22"/>
          <w:lang w:eastAsia="en-GB"/>
        </w:rPr>
        <w:t xml:space="preserve">should be addressed in a timely way. </w:t>
      </w:r>
      <w:r w:rsidR="00B90A07">
        <w:rPr>
          <w:rFonts w:ascii="Calibri" w:eastAsia="Times New Roman" w:hAnsi="Calibri" w:cs="Calibri"/>
          <w:sz w:val="22"/>
          <w:szCs w:val="22"/>
          <w:lang w:eastAsia="en-GB"/>
        </w:rPr>
        <w:t xml:space="preserve">And once </w:t>
      </w:r>
      <w:r w:rsidR="007F22FE">
        <w:rPr>
          <w:rFonts w:ascii="Calibri" w:eastAsia="Times New Roman" w:hAnsi="Calibri" w:cs="Calibri"/>
          <w:sz w:val="22"/>
          <w:szCs w:val="22"/>
          <w:lang w:eastAsia="en-GB"/>
        </w:rPr>
        <w:t xml:space="preserve">the </w:t>
      </w:r>
      <w:r w:rsidR="00BE0F64" w:rsidRPr="00243A25">
        <w:rPr>
          <w:rFonts w:ascii="Calibri" w:eastAsia="Times New Roman" w:hAnsi="Calibri" w:cs="Calibri"/>
          <w:sz w:val="22"/>
          <w:szCs w:val="22"/>
          <w:lang w:eastAsia="en-GB"/>
        </w:rPr>
        <w:t>improvements are made, Ofsted can update the judgement to Expected Standard at that point, rather than waiting until the next full inspection</w:t>
      </w:r>
      <w:r w:rsidR="002B7EE7">
        <w:rPr>
          <w:rFonts w:ascii="Calibri" w:eastAsia="Times New Roman" w:hAnsi="Calibri" w:cs="Calibri"/>
          <w:sz w:val="22"/>
          <w:szCs w:val="22"/>
          <w:lang w:eastAsia="en-GB"/>
        </w:rPr>
        <w:t xml:space="preserve"> (</w:t>
      </w:r>
      <w:r w:rsidR="00BE0F64" w:rsidRPr="00243A25">
        <w:rPr>
          <w:rFonts w:ascii="Calibri" w:eastAsia="Times New Roman" w:hAnsi="Calibri" w:cs="Calibri"/>
          <w:sz w:val="22"/>
          <w:szCs w:val="22"/>
          <w:lang w:eastAsia="en-GB"/>
        </w:rPr>
        <w:t>as</w:t>
      </w:r>
      <w:r w:rsidR="002B7EE7">
        <w:rPr>
          <w:rFonts w:ascii="Calibri" w:eastAsia="Times New Roman" w:hAnsi="Calibri" w:cs="Calibri"/>
          <w:sz w:val="22"/>
          <w:szCs w:val="22"/>
          <w:lang w:eastAsia="en-GB"/>
        </w:rPr>
        <w:t xml:space="preserve"> was </w:t>
      </w:r>
      <w:r w:rsidR="00B90A07">
        <w:rPr>
          <w:rFonts w:ascii="Calibri" w:eastAsia="Times New Roman" w:hAnsi="Calibri" w:cs="Calibri"/>
          <w:sz w:val="22"/>
          <w:szCs w:val="22"/>
          <w:lang w:eastAsia="en-GB"/>
        </w:rPr>
        <w:t xml:space="preserve">required </w:t>
      </w:r>
      <w:r w:rsidR="00BE0F64" w:rsidRPr="00243A25">
        <w:rPr>
          <w:rFonts w:ascii="Calibri" w:eastAsia="Times New Roman" w:hAnsi="Calibri" w:cs="Calibri"/>
          <w:sz w:val="22"/>
          <w:szCs w:val="22"/>
          <w:lang w:eastAsia="en-GB"/>
        </w:rPr>
        <w:t>under the previous framework</w:t>
      </w:r>
      <w:r w:rsidR="00F4560D">
        <w:rPr>
          <w:rFonts w:ascii="Calibri" w:eastAsia="Times New Roman" w:hAnsi="Calibri" w:cs="Calibri"/>
          <w:sz w:val="22"/>
          <w:szCs w:val="22"/>
          <w:lang w:eastAsia="en-GB"/>
        </w:rPr>
        <w:t>.</w:t>
      </w:r>
      <w:r w:rsidR="002B7EE7">
        <w:rPr>
          <w:rFonts w:ascii="Calibri" w:eastAsia="Times New Roman" w:hAnsi="Calibri" w:cs="Calibri"/>
          <w:sz w:val="22"/>
          <w:szCs w:val="22"/>
          <w:lang w:eastAsia="en-GB"/>
        </w:rPr>
        <w:t>)</w:t>
      </w:r>
    </w:p>
    <w:p w14:paraId="26361913" w14:textId="2B7714E5" w:rsidR="00670CAD" w:rsidRPr="004319DE" w:rsidRDefault="00670CAD" w:rsidP="00F41CEE">
      <w:pPr>
        <w:pStyle w:val="ListParagraph"/>
        <w:numPr>
          <w:ilvl w:val="0"/>
          <w:numId w:val="11"/>
        </w:numPr>
        <w:spacing w:after="0" w:line="240" w:lineRule="auto"/>
        <w:ind w:left="142" w:hanging="284"/>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Inspection reports will generally show a much wider range of grades (sometimes described as a “spiky profile”) including more Needs Attention grades than the previous RI grades.</w:t>
      </w:r>
    </w:p>
    <w:p w14:paraId="046CA1FB" w14:textId="1E88BAE8" w:rsidR="00670CAD" w:rsidRPr="004319DE" w:rsidRDefault="00670CAD" w:rsidP="00F41CEE">
      <w:pPr>
        <w:pStyle w:val="ListParagraph"/>
        <w:numPr>
          <w:ilvl w:val="0"/>
          <w:numId w:val="11"/>
        </w:numPr>
        <w:spacing w:after="0" w:line="240" w:lineRule="auto"/>
        <w:ind w:left="142" w:hanging="284"/>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Many schools which have always been Good or better may now receive one or more Needs Attention judgements, particularly in the first year or so of the new framework, whilst schools and inspectors ad</w:t>
      </w:r>
      <w:r w:rsidR="00951FA8">
        <w:rPr>
          <w:rFonts w:ascii="Calibri" w:eastAsia="Times New Roman" w:hAnsi="Calibri" w:cs="Calibri"/>
          <w:sz w:val="22"/>
          <w:szCs w:val="22"/>
          <w:lang w:eastAsia="en-GB"/>
        </w:rPr>
        <w:t>apt</w:t>
      </w:r>
      <w:r w:rsidRPr="004319DE">
        <w:rPr>
          <w:rFonts w:ascii="Calibri" w:eastAsia="Times New Roman" w:hAnsi="Calibri" w:cs="Calibri"/>
          <w:sz w:val="22"/>
          <w:szCs w:val="22"/>
          <w:lang w:eastAsia="en-GB"/>
        </w:rPr>
        <w:t xml:space="preserve"> to it.</w:t>
      </w:r>
    </w:p>
    <w:p w14:paraId="6EA26F10" w14:textId="77777777" w:rsidR="00670CAD" w:rsidRPr="004319DE" w:rsidRDefault="00670CAD" w:rsidP="00F41CEE">
      <w:pPr>
        <w:ind w:left="-567"/>
        <w:rPr>
          <w:rFonts w:ascii="Calibri" w:eastAsia="Times New Roman" w:hAnsi="Calibri" w:cs="Calibri"/>
          <w:sz w:val="22"/>
          <w:szCs w:val="22"/>
          <w:lang w:eastAsia="en-GB"/>
        </w:rPr>
      </w:pPr>
    </w:p>
    <w:p w14:paraId="568ED6E0" w14:textId="3F59EA46"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 xml:space="preserve">In closing, I hope </w:t>
      </w:r>
      <w:r w:rsidR="00A15949">
        <w:rPr>
          <w:rFonts w:ascii="Calibri" w:eastAsia="Times New Roman" w:hAnsi="Calibri" w:cs="Calibri"/>
          <w:sz w:val="22"/>
          <w:szCs w:val="22"/>
          <w:lang w:eastAsia="en-GB"/>
        </w:rPr>
        <w:t xml:space="preserve">that </w:t>
      </w:r>
      <w:r w:rsidRPr="004319DE">
        <w:rPr>
          <w:rFonts w:ascii="Calibri" w:eastAsia="Times New Roman" w:hAnsi="Calibri" w:cs="Calibri"/>
          <w:sz w:val="22"/>
          <w:szCs w:val="22"/>
          <w:lang w:eastAsia="en-GB"/>
        </w:rPr>
        <w:t>you have found this</w:t>
      </w:r>
      <w:r w:rsidR="00E77264">
        <w:rPr>
          <w:rFonts w:ascii="Calibri" w:eastAsia="Times New Roman" w:hAnsi="Calibri" w:cs="Calibri"/>
          <w:sz w:val="22"/>
          <w:szCs w:val="22"/>
          <w:lang w:eastAsia="en-GB"/>
        </w:rPr>
        <w:t xml:space="preserve"> letter</w:t>
      </w:r>
      <w:r w:rsidRPr="004319DE">
        <w:rPr>
          <w:rFonts w:ascii="Calibri" w:eastAsia="Times New Roman" w:hAnsi="Calibri" w:cs="Calibri"/>
          <w:sz w:val="22"/>
          <w:szCs w:val="22"/>
          <w:lang w:eastAsia="en-GB"/>
        </w:rPr>
        <w:t xml:space="preserve"> informative. I also hope that you</w:t>
      </w:r>
      <w:r w:rsidR="00144081">
        <w:rPr>
          <w:rFonts w:ascii="Calibri" w:eastAsia="Times New Roman" w:hAnsi="Calibri" w:cs="Calibri"/>
          <w:sz w:val="22"/>
          <w:szCs w:val="22"/>
          <w:lang w:eastAsia="en-GB"/>
        </w:rPr>
        <w:t xml:space="preserve"> feel</w:t>
      </w:r>
      <w:r w:rsidRPr="004319DE">
        <w:rPr>
          <w:rFonts w:ascii="Calibri" w:eastAsia="Times New Roman" w:hAnsi="Calibri" w:cs="Calibri"/>
          <w:sz w:val="22"/>
          <w:szCs w:val="22"/>
          <w:lang w:eastAsia="en-GB"/>
        </w:rPr>
        <w:t xml:space="preserve"> reassured that</w:t>
      </w:r>
      <w:r w:rsidR="00C96ABD">
        <w:rPr>
          <w:rFonts w:ascii="Calibri" w:eastAsia="Times New Roman" w:hAnsi="Calibri" w:cs="Calibri"/>
          <w:sz w:val="22"/>
          <w:szCs w:val="22"/>
          <w:lang w:eastAsia="en-GB"/>
        </w:rPr>
        <w:t xml:space="preserve"> our Trust </w:t>
      </w:r>
      <w:r w:rsidRPr="004319DE">
        <w:rPr>
          <w:rFonts w:ascii="Calibri" w:eastAsia="Times New Roman" w:hAnsi="Calibri" w:cs="Calibri"/>
          <w:sz w:val="22"/>
          <w:szCs w:val="22"/>
          <w:lang w:eastAsia="en-GB"/>
        </w:rPr>
        <w:t>will continue to</w:t>
      </w:r>
      <w:r w:rsidR="009516B9">
        <w:rPr>
          <w:rFonts w:ascii="Calibri" w:eastAsia="Times New Roman" w:hAnsi="Calibri" w:cs="Calibri"/>
          <w:sz w:val="22"/>
          <w:szCs w:val="22"/>
          <w:lang w:eastAsia="en-GB"/>
        </w:rPr>
        <w:t xml:space="preserve"> </w:t>
      </w:r>
      <w:r w:rsidRPr="004319DE">
        <w:rPr>
          <w:rFonts w:ascii="Calibri" w:eastAsia="Times New Roman" w:hAnsi="Calibri" w:cs="Calibri"/>
          <w:sz w:val="22"/>
          <w:szCs w:val="22"/>
          <w:lang w:eastAsia="en-GB"/>
        </w:rPr>
        <w:t xml:space="preserve">engage with Ofsted in a </w:t>
      </w:r>
      <w:r w:rsidR="00144081">
        <w:rPr>
          <w:rFonts w:ascii="Calibri" w:eastAsia="Times New Roman" w:hAnsi="Calibri" w:cs="Calibri"/>
          <w:sz w:val="22"/>
          <w:szCs w:val="22"/>
          <w:lang w:eastAsia="en-GB"/>
        </w:rPr>
        <w:t xml:space="preserve">thoughtful </w:t>
      </w:r>
      <w:r w:rsidR="00720095">
        <w:rPr>
          <w:rFonts w:ascii="Calibri" w:eastAsia="Times New Roman" w:hAnsi="Calibri" w:cs="Calibri"/>
          <w:sz w:val="22"/>
          <w:szCs w:val="22"/>
          <w:lang w:eastAsia="en-GB"/>
        </w:rPr>
        <w:t>and p</w:t>
      </w:r>
      <w:r w:rsidR="00063480">
        <w:rPr>
          <w:rFonts w:ascii="Calibri" w:eastAsia="Times New Roman" w:hAnsi="Calibri" w:cs="Calibri"/>
          <w:sz w:val="22"/>
          <w:szCs w:val="22"/>
          <w:lang w:eastAsia="en-GB"/>
        </w:rPr>
        <w:t xml:space="preserve">roactive </w:t>
      </w:r>
      <w:r w:rsidRPr="004319DE">
        <w:rPr>
          <w:rFonts w:ascii="Calibri" w:eastAsia="Times New Roman" w:hAnsi="Calibri" w:cs="Calibri"/>
          <w:sz w:val="22"/>
          <w:szCs w:val="22"/>
          <w:lang w:eastAsia="en-GB"/>
        </w:rPr>
        <w:t>way which helps us remain focused on what matters most</w:t>
      </w:r>
      <w:r w:rsidR="00F756B3">
        <w:rPr>
          <w:rFonts w:ascii="Calibri" w:eastAsia="Times New Roman" w:hAnsi="Calibri" w:cs="Calibri"/>
          <w:sz w:val="22"/>
          <w:szCs w:val="22"/>
          <w:lang w:eastAsia="en-GB"/>
        </w:rPr>
        <w:t>;</w:t>
      </w:r>
      <w:r w:rsidRPr="004319DE">
        <w:rPr>
          <w:rFonts w:ascii="Calibri" w:eastAsia="Times New Roman" w:hAnsi="Calibri" w:cs="Calibri"/>
          <w:sz w:val="22"/>
          <w:szCs w:val="22"/>
          <w:lang w:eastAsia="en-GB"/>
        </w:rPr>
        <w:t xml:space="preserve"> </w:t>
      </w:r>
      <w:r w:rsidR="004B5A31">
        <w:rPr>
          <w:rFonts w:ascii="Calibri" w:eastAsia="Times New Roman" w:hAnsi="Calibri" w:cs="Calibri"/>
          <w:sz w:val="22"/>
          <w:szCs w:val="22"/>
          <w:lang w:eastAsia="en-GB"/>
        </w:rPr>
        <w:t>supporting</w:t>
      </w:r>
      <w:r w:rsidRPr="004319DE">
        <w:rPr>
          <w:rFonts w:ascii="Calibri" w:eastAsia="Times New Roman" w:hAnsi="Calibri" w:cs="Calibri"/>
          <w:sz w:val="22"/>
          <w:szCs w:val="22"/>
          <w:lang w:eastAsia="en-GB"/>
        </w:rPr>
        <w:t xml:space="preserve"> our schools</w:t>
      </w:r>
      <w:r w:rsidR="004B5A31">
        <w:rPr>
          <w:rFonts w:ascii="Calibri" w:eastAsia="Times New Roman" w:hAnsi="Calibri" w:cs="Calibri"/>
          <w:sz w:val="22"/>
          <w:szCs w:val="22"/>
          <w:lang w:eastAsia="en-GB"/>
        </w:rPr>
        <w:t xml:space="preserve"> to</w:t>
      </w:r>
      <w:r w:rsidRPr="004319DE">
        <w:rPr>
          <w:rFonts w:ascii="Calibri" w:eastAsia="Times New Roman" w:hAnsi="Calibri" w:cs="Calibri"/>
          <w:sz w:val="22"/>
          <w:szCs w:val="22"/>
          <w:lang w:eastAsia="en-GB"/>
        </w:rPr>
        <w:t xml:space="preserve"> deliver the highest-quality, most inclusive education possible.</w:t>
      </w:r>
    </w:p>
    <w:p w14:paraId="5020C469" w14:textId="77777777" w:rsidR="00670CAD" w:rsidRPr="004319DE" w:rsidRDefault="00670CAD" w:rsidP="00F41CEE">
      <w:pPr>
        <w:ind w:left="-567"/>
        <w:rPr>
          <w:rFonts w:ascii="Calibri" w:eastAsia="Times New Roman" w:hAnsi="Calibri" w:cs="Calibri"/>
          <w:sz w:val="22"/>
          <w:szCs w:val="22"/>
          <w:lang w:eastAsia="en-GB"/>
        </w:rPr>
      </w:pPr>
    </w:p>
    <w:p w14:paraId="40D62E29" w14:textId="4F3F90DE"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Finally, I am sure that you will join me in congratulating everyone</w:t>
      </w:r>
      <w:r w:rsidR="006F1083">
        <w:rPr>
          <w:rFonts w:ascii="Calibri" w:eastAsia="Times New Roman" w:hAnsi="Calibri" w:cs="Calibri"/>
          <w:sz w:val="22"/>
          <w:szCs w:val="22"/>
          <w:lang w:eastAsia="en-GB"/>
        </w:rPr>
        <w:t xml:space="preserve"> associated with</w:t>
      </w:r>
      <w:r w:rsidRPr="004319DE">
        <w:rPr>
          <w:rFonts w:ascii="Calibri" w:eastAsia="Times New Roman" w:hAnsi="Calibri" w:cs="Calibri"/>
          <w:sz w:val="22"/>
          <w:szCs w:val="22"/>
          <w:lang w:eastAsia="en-GB"/>
        </w:rPr>
        <w:t xml:space="preserve"> Holly Grove for achieving such a fantastic Ofsted outcome - and for doing so</w:t>
      </w:r>
      <w:r w:rsidR="00323B66">
        <w:rPr>
          <w:rFonts w:ascii="Calibri" w:eastAsia="Times New Roman" w:hAnsi="Calibri" w:cs="Calibri"/>
          <w:sz w:val="22"/>
          <w:szCs w:val="22"/>
          <w:lang w:eastAsia="en-GB"/>
        </w:rPr>
        <w:t xml:space="preserve"> during</w:t>
      </w:r>
      <w:r w:rsidRPr="004319DE">
        <w:rPr>
          <w:rFonts w:ascii="Calibri" w:eastAsia="Times New Roman" w:hAnsi="Calibri" w:cs="Calibri"/>
          <w:sz w:val="22"/>
          <w:szCs w:val="22"/>
          <w:lang w:eastAsia="en-GB"/>
        </w:rPr>
        <w:t xml:space="preserve"> the early stages of the new framework’s implementation, with all of its associated challenges and uncertainties.</w:t>
      </w:r>
    </w:p>
    <w:p w14:paraId="0A8DA9CC" w14:textId="77777777" w:rsidR="00670CAD" w:rsidRPr="004319DE" w:rsidRDefault="00670CAD" w:rsidP="00F41CEE">
      <w:pPr>
        <w:ind w:left="-567"/>
        <w:rPr>
          <w:rFonts w:ascii="Calibri" w:eastAsia="Times New Roman" w:hAnsi="Calibri" w:cs="Calibri"/>
          <w:sz w:val="22"/>
          <w:szCs w:val="22"/>
          <w:lang w:eastAsia="en-GB"/>
        </w:rPr>
      </w:pPr>
    </w:p>
    <w:p w14:paraId="73B5AC1D" w14:textId="7A2EADF2" w:rsidR="00670CAD" w:rsidRPr="004319DE" w:rsidRDefault="00670CAD" w:rsidP="00F41CEE">
      <w:pPr>
        <w:ind w:left="-567"/>
        <w:rPr>
          <w:rFonts w:ascii="Calibri" w:eastAsia="Times New Roman" w:hAnsi="Calibri" w:cs="Calibri"/>
          <w:sz w:val="22"/>
          <w:szCs w:val="22"/>
          <w:lang w:eastAsia="en-GB"/>
        </w:rPr>
      </w:pPr>
      <w:r w:rsidRPr="004319DE">
        <w:rPr>
          <w:rFonts w:ascii="Calibri" w:eastAsia="Times New Roman" w:hAnsi="Calibri" w:cs="Calibri"/>
          <w:sz w:val="22"/>
          <w:szCs w:val="22"/>
          <w:lang w:eastAsia="en-GB"/>
        </w:rPr>
        <w:t xml:space="preserve">Should you require any further information regarding any of the points raised above, please do not hesitate to contact us at </w:t>
      </w:r>
      <w:hyperlink r:id="rId12" w:history="1">
        <w:r w:rsidRPr="004319DE">
          <w:rPr>
            <w:rStyle w:val="Hyperlink"/>
            <w:rFonts w:ascii="Calibri" w:eastAsia="Times New Roman" w:hAnsi="Calibri" w:cs="Calibri"/>
            <w:sz w:val="22"/>
            <w:szCs w:val="22"/>
            <w:lang w:eastAsia="en-GB"/>
          </w:rPr>
          <w:t>info@primitas.co.uk</w:t>
        </w:r>
      </w:hyperlink>
      <w:r w:rsidRPr="004319DE">
        <w:rPr>
          <w:rFonts w:ascii="Calibri" w:eastAsia="Times New Roman" w:hAnsi="Calibri" w:cs="Calibri"/>
          <w:sz w:val="22"/>
          <w:szCs w:val="22"/>
          <w:lang w:eastAsia="en-GB"/>
        </w:rPr>
        <w:t xml:space="preserve"> and an appropriate member of our team will respond</w:t>
      </w:r>
      <w:r w:rsidR="00617B50">
        <w:rPr>
          <w:rFonts w:ascii="Calibri" w:eastAsia="Times New Roman" w:hAnsi="Calibri" w:cs="Calibri"/>
          <w:sz w:val="22"/>
          <w:szCs w:val="22"/>
          <w:lang w:eastAsia="en-GB"/>
        </w:rPr>
        <w:t>.</w:t>
      </w:r>
    </w:p>
    <w:p w14:paraId="0E664275" w14:textId="77777777" w:rsidR="00057FF7" w:rsidRPr="004319DE" w:rsidRDefault="00057FF7" w:rsidP="00F41CEE">
      <w:pPr>
        <w:ind w:left="-567"/>
        <w:rPr>
          <w:rFonts w:ascii="Calibri" w:hAnsi="Calibri" w:cs="Calibri"/>
          <w:sz w:val="22"/>
          <w:szCs w:val="22"/>
          <w:lang w:val="en-US"/>
        </w:rPr>
      </w:pPr>
    </w:p>
    <w:p w14:paraId="5165A58D" w14:textId="0F091943" w:rsidR="00057FF7" w:rsidRPr="004319DE" w:rsidRDefault="002F52C2" w:rsidP="00F41CEE">
      <w:pPr>
        <w:tabs>
          <w:tab w:val="left" w:pos="5760"/>
          <w:tab w:val="left" w:pos="6120"/>
        </w:tabs>
        <w:ind w:left="-567"/>
        <w:rPr>
          <w:rFonts w:ascii="Calibri" w:hAnsi="Calibri" w:cs="Calibri"/>
          <w:sz w:val="22"/>
          <w:szCs w:val="22"/>
        </w:rPr>
      </w:pPr>
      <w:r w:rsidRPr="002F52C2">
        <w:rPr>
          <w:rFonts w:ascii="Arial" w:eastAsia="Calibri" w:hAnsi="Arial" w:cs="Arial"/>
          <w:noProof/>
          <w:sz w:val="22"/>
          <w:szCs w:val="22"/>
          <w:lang w:eastAsia="en-GB"/>
        </w:rPr>
        <w:drawing>
          <wp:anchor distT="0" distB="0" distL="114300" distR="114300" simplePos="0" relativeHeight="251657216" behindDoc="1" locked="0" layoutInCell="1" allowOverlap="1" wp14:anchorId="25F9645D" wp14:editId="71D31DD9">
            <wp:simplePos x="0" y="0"/>
            <wp:positionH relativeFrom="column">
              <wp:posOffset>-499745</wp:posOffset>
            </wp:positionH>
            <wp:positionV relativeFrom="paragraph">
              <wp:posOffset>169545</wp:posOffset>
            </wp:positionV>
            <wp:extent cx="1188720" cy="586616"/>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3795" t="79474" r="37132" b="10174"/>
                    <a:stretch>
                      <a:fillRect/>
                    </a:stretch>
                  </pic:blipFill>
                  <pic:spPr bwMode="auto">
                    <a:xfrm>
                      <a:off x="0" y="0"/>
                      <a:ext cx="1188720" cy="586616"/>
                    </a:xfrm>
                    <a:prstGeom prst="rect">
                      <a:avLst/>
                    </a:prstGeom>
                    <a:noFill/>
                    <a:ln>
                      <a:noFill/>
                    </a:ln>
                    <a:extLst>
                      <a:ext uri="{53640926-AAD7-44D8-BBD7-CCE9431645EC}">
                        <a14:shadowObscured xmlns:a14="http://schemas.microsoft.com/office/drawing/2010/main"/>
                      </a:ext>
                    </a:extLst>
                  </pic:spPr>
                </pic:pic>
              </a:graphicData>
            </a:graphic>
          </wp:anchor>
        </w:drawing>
      </w:r>
      <w:r w:rsidR="00057FF7" w:rsidRPr="004319DE">
        <w:rPr>
          <w:rFonts w:ascii="Calibri" w:hAnsi="Calibri" w:cs="Calibri"/>
          <w:sz w:val="22"/>
          <w:szCs w:val="22"/>
        </w:rPr>
        <w:t>Yours sincerely</w:t>
      </w:r>
      <w:r w:rsidR="0041069E">
        <w:rPr>
          <w:rFonts w:ascii="Calibri" w:hAnsi="Calibri" w:cs="Calibri"/>
          <w:sz w:val="22"/>
          <w:szCs w:val="22"/>
        </w:rPr>
        <w:t>,</w:t>
      </w:r>
    </w:p>
    <w:p w14:paraId="438CF0DB" w14:textId="08992973" w:rsidR="00057FF7" w:rsidRPr="004319DE" w:rsidRDefault="00057FF7" w:rsidP="00F41CEE">
      <w:pPr>
        <w:tabs>
          <w:tab w:val="left" w:pos="5760"/>
          <w:tab w:val="left" w:pos="6120"/>
        </w:tabs>
        <w:ind w:left="-567"/>
        <w:rPr>
          <w:rFonts w:ascii="Calibri" w:hAnsi="Calibri" w:cs="Calibri"/>
          <w:sz w:val="22"/>
          <w:szCs w:val="22"/>
        </w:rPr>
      </w:pPr>
    </w:p>
    <w:p w14:paraId="009EF9D5" w14:textId="77777777" w:rsidR="00057FF7" w:rsidRPr="004319DE" w:rsidRDefault="00057FF7" w:rsidP="00F41CEE">
      <w:pPr>
        <w:tabs>
          <w:tab w:val="left" w:pos="5760"/>
          <w:tab w:val="left" w:pos="6120"/>
        </w:tabs>
        <w:rPr>
          <w:rFonts w:ascii="Calibri" w:hAnsi="Calibri" w:cs="Calibri"/>
          <w:sz w:val="22"/>
          <w:szCs w:val="22"/>
        </w:rPr>
      </w:pPr>
    </w:p>
    <w:p w14:paraId="11CD0640" w14:textId="77777777" w:rsidR="0012246B" w:rsidRDefault="0012246B" w:rsidP="00F41CEE">
      <w:pPr>
        <w:tabs>
          <w:tab w:val="left" w:pos="5760"/>
          <w:tab w:val="left" w:pos="6120"/>
        </w:tabs>
        <w:ind w:left="-567"/>
        <w:rPr>
          <w:rFonts w:ascii="Calibri" w:hAnsi="Calibri" w:cs="Calibri"/>
          <w:sz w:val="22"/>
          <w:szCs w:val="22"/>
        </w:rPr>
      </w:pPr>
    </w:p>
    <w:p w14:paraId="6DE31FB1" w14:textId="4B4ADB54" w:rsidR="00057FF7" w:rsidRPr="0012246B" w:rsidRDefault="00057FF7" w:rsidP="00F41CEE">
      <w:pPr>
        <w:tabs>
          <w:tab w:val="left" w:pos="5760"/>
          <w:tab w:val="left" w:pos="6120"/>
        </w:tabs>
        <w:ind w:left="-567"/>
        <w:rPr>
          <w:rFonts w:ascii="Calibri" w:hAnsi="Calibri" w:cs="Calibri"/>
          <w:b/>
          <w:bCs/>
          <w:sz w:val="22"/>
          <w:szCs w:val="22"/>
        </w:rPr>
      </w:pPr>
      <w:r w:rsidRPr="0012246B">
        <w:rPr>
          <w:rFonts w:ascii="Calibri" w:hAnsi="Calibri" w:cs="Calibri"/>
          <w:b/>
          <w:bCs/>
          <w:sz w:val="22"/>
          <w:szCs w:val="22"/>
        </w:rPr>
        <w:t>Mark Maydew</w:t>
      </w:r>
    </w:p>
    <w:p w14:paraId="3D43B5CC" w14:textId="77777777" w:rsidR="00057FF7" w:rsidRPr="004319DE" w:rsidRDefault="00057FF7" w:rsidP="00F41CEE">
      <w:pPr>
        <w:ind w:left="-567"/>
        <w:rPr>
          <w:rFonts w:ascii="Calibri" w:hAnsi="Calibri" w:cs="Calibri"/>
          <w:sz w:val="22"/>
          <w:szCs w:val="22"/>
        </w:rPr>
      </w:pPr>
      <w:r w:rsidRPr="004319DE">
        <w:rPr>
          <w:rFonts w:ascii="Calibri" w:hAnsi="Calibri" w:cs="Calibri"/>
          <w:sz w:val="22"/>
          <w:szCs w:val="22"/>
        </w:rPr>
        <w:t>Chief Executive Officer</w:t>
      </w:r>
    </w:p>
    <w:p w14:paraId="69A23916" w14:textId="77777777" w:rsidR="00057FF7" w:rsidRPr="004319DE" w:rsidRDefault="00057FF7" w:rsidP="00670CAD">
      <w:pPr>
        <w:ind w:left="-567"/>
        <w:rPr>
          <w:rFonts w:ascii="Calibri" w:hAnsi="Calibri" w:cs="Calibri"/>
          <w:sz w:val="22"/>
          <w:szCs w:val="22"/>
        </w:rPr>
      </w:pPr>
    </w:p>
    <w:p w14:paraId="7B24E4AC" w14:textId="77777777" w:rsidR="00057FF7" w:rsidRPr="004319DE" w:rsidRDefault="00057FF7" w:rsidP="00670CAD">
      <w:pPr>
        <w:ind w:left="-567"/>
        <w:rPr>
          <w:rFonts w:ascii="Calibri" w:hAnsi="Calibri" w:cs="Calibri"/>
          <w:sz w:val="22"/>
          <w:szCs w:val="22"/>
          <w:lang w:val="en-US"/>
        </w:rPr>
      </w:pPr>
    </w:p>
    <w:sectPr w:rsidR="00057FF7" w:rsidRPr="004319DE" w:rsidSect="00F41CEE">
      <w:headerReference w:type="default" r:id="rId14"/>
      <w:footerReference w:type="default" r:id="rId15"/>
      <w:headerReference w:type="first" r:id="rId16"/>
      <w:pgSz w:w="11900" w:h="16840"/>
      <w:pgMar w:top="1117" w:right="1128" w:bottom="992" w:left="1758" w:header="709" w:footer="5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849AC" w14:textId="77777777" w:rsidR="007F357B" w:rsidRDefault="007F357B" w:rsidP="00112045">
      <w:r>
        <w:separator/>
      </w:r>
    </w:p>
  </w:endnote>
  <w:endnote w:type="continuationSeparator" w:id="0">
    <w:p w14:paraId="160357AB" w14:textId="77777777" w:rsidR="007F357B" w:rsidRDefault="007F357B" w:rsidP="00112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A5998" w14:textId="7162D382" w:rsidR="007108F5" w:rsidRDefault="007108F5">
    <w:pPr>
      <w:pStyle w:val="Footer"/>
    </w:pPr>
    <w:r>
      <w:rPr>
        <w:noProof/>
      </w:rPr>
      <w:drawing>
        <wp:anchor distT="0" distB="0" distL="114300" distR="114300" simplePos="0" relativeHeight="251657216" behindDoc="0" locked="0" layoutInCell="1" allowOverlap="1" wp14:anchorId="7759208D" wp14:editId="55C0E3C2">
          <wp:simplePos x="0" y="0"/>
          <wp:positionH relativeFrom="page">
            <wp:align>left</wp:align>
          </wp:positionH>
          <wp:positionV relativeFrom="paragraph">
            <wp:posOffset>-777240</wp:posOffset>
          </wp:positionV>
          <wp:extent cx="7790815" cy="990600"/>
          <wp:effectExtent l="0" t="0" r="635" b="0"/>
          <wp:wrapNone/>
          <wp:docPr id="16583828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815" cy="9906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46F34" w14:textId="77777777" w:rsidR="007F357B" w:rsidRDefault="007F357B" w:rsidP="00112045">
      <w:r>
        <w:separator/>
      </w:r>
    </w:p>
  </w:footnote>
  <w:footnote w:type="continuationSeparator" w:id="0">
    <w:p w14:paraId="0925708B" w14:textId="77777777" w:rsidR="007F357B" w:rsidRDefault="007F357B" w:rsidP="00112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0F1F8" w14:textId="075CED8D" w:rsidR="00112045" w:rsidRDefault="00112045" w:rsidP="00112045">
    <w:pPr>
      <w:pStyle w:val="Header"/>
      <w:ind w:right="-90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F1A4" w14:textId="51C9AF7D" w:rsidR="00B71C0D" w:rsidRDefault="00446C66">
    <w:pPr>
      <w:pStyle w:val="Header"/>
    </w:pPr>
    <w:r>
      <w:rPr>
        <w:noProof/>
      </w:rPr>
      <w:drawing>
        <wp:anchor distT="0" distB="0" distL="114300" distR="114300" simplePos="0" relativeHeight="251659264" behindDoc="1" locked="0" layoutInCell="1" allowOverlap="1" wp14:anchorId="415E2E65" wp14:editId="5D5975C6">
          <wp:simplePos x="0" y="0"/>
          <wp:positionH relativeFrom="column">
            <wp:posOffset>3193415</wp:posOffset>
          </wp:positionH>
          <wp:positionV relativeFrom="paragraph">
            <wp:posOffset>-162560</wp:posOffset>
          </wp:positionV>
          <wp:extent cx="2955600" cy="995236"/>
          <wp:effectExtent l="0" t="0" r="3810" b="0"/>
          <wp:wrapNone/>
          <wp:docPr id="1199162208" name="Picture 119916220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55600" cy="99523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0A4E"/>
    <w:multiLevelType w:val="hybridMultilevel"/>
    <w:tmpl w:val="F57A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64A0D"/>
    <w:multiLevelType w:val="hybridMultilevel"/>
    <w:tmpl w:val="45CE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43C42"/>
    <w:multiLevelType w:val="multilevel"/>
    <w:tmpl w:val="FFDC3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8D4D9D"/>
    <w:multiLevelType w:val="multilevel"/>
    <w:tmpl w:val="410858F0"/>
    <w:lvl w:ilvl="0">
      <w:start w:val="1"/>
      <w:numFmt w:val="decimal"/>
      <w:lvlText w:val="%1."/>
      <w:lvlJc w:val="left"/>
      <w:pPr>
        <w:ind w:left="459" w:hanging="285"/>
      </w:pPr>
      <w:rPr>
        <w:rFonts w:ascii="Calibri" w:eastAsia="Calibri" w:hAnsi="Calibri" w:cs="Calibri" w:hint="default"/>
        <w:b/>
        <w:bCs/>
        <w:i w:val="0"/>
        <w:iCs w:val="0"/>
        <w:spacing w:val="0"/>
        <w:w w:val="101"/>
        <w:sz w:val="28"/>
        <w:szCs w:val="28"/>
        <w:shd w:val="clear" w:color="auto" w:fill="D9D9D9"/>
        <w:lang w:val="en-US" w:eastAsia="en-US" w:bidi="ar-SA"/>
      </w:rPr>
    </w:lvl>
    <w:lvl w:ilvl="1">
      <w:start w:val="1"/>
      <w:numFmt w:val="decimal"/>
      <w:lvlText w:val="%2."/>
      <w:lvlJc w:val="left"/>
      <w:pPr>
        <w:ind w:left="535" w:hanging="360"/>
      </w:pPr>
    </w:lvl>
    <w:lvl w:ilvl="2">
      <w:start w:val="1"/>
      <w:numFmt w:val="lowerLetter"/>
      <w:lvlText w:val="%3."/>
      <w:lvlJc w:val="left"/>
      <w:pPr>
        <w:ind w:left="1617" w:hanging="571"/>
      </w:pPr>
      <w:rPr>
        <w:rFonts w:hint="default"/>
        <w:spacing w:val="0"/>
        <w:w w:val="102"/>
        <w:lang w:val="en-US" w:eastAsia="en-US" w:bidi="ar-SA"/>
      </w:rPr>
    </w:lvl>
    <w:lvl w:ilvl="3">
      <w:numFmt w:val="bullet"/>
      <w:lvlText w:val="•"/>
      <w:lvlJc w:val="left"/>
      <w:pPr>
        <w:ind w:left="900" w:hanging="571"/>
      </w:pPr>
      <w:rPr>
        <w:rFonts w:hint="default"/>
        <w:lang w:val="en-US" w:eastAsia="en-US" w:bidi="ar-SA"/>
      </w:rPr>
    </w:lvl>
    <w:lvl w:ilvl="4">
      <w:numFmt w:val="bullet"/>
      <w:lvlText w:val="•"/>
      <w:lvlJc w:val="left"/>
      <w:pPr>
        <w:ind w:left="1620" w:hanging="571"/>
      </w:pPr>
      <w:rPr>
        <w:rFonts w:hint="default"/>
        <w:lang w:val="en-US" w:eastAsia="en-US" w:bidi="ar-SA"/>
      </w:rPr>
    </w:lvl>
    <w:lvl w:ilvl="5">
      <w:numFmt w:val="bullet"/>
      <w:lvlText w:val="•"/>
      <w:lvlJc w:val="left"/>
      <w:pPr>
        <w:ind w:left="2862" w:hanging="571"/>
      </w:pPr>
      <w:rPr>
        <w:rFonts w:hint="default"/>
        <w:lang w:val="en-US" w:eastAsia="en-US" w:bidi="ar-SA"/>
      </w:rPr>
    </w:lvl>
    <w:lvl w:ilvl="6">
      <w:numFmt w:val="bullet"/>
      <w:lvlText w:val="•"/>
      <w:lvlJc w:val="left"/>
      <w:pPr>
        <w:ind w:left="4105" w:hanging="571"/>
      </w:pPr>
      <w:rPr>
        <w:rFonts w:hint="default"/>
        <w:lang w:val="en-US" w:eastAsia="en-US" w:bidi="ar-SA"/>
      </w:rPr>
    </w:lvl>
    <w:lvl w:ilvl="7">
      <w:numFmt w:val="bullet"/>
      <w:lvlText w:val="•"/>
      <w:lvlJc w:val="left"/>
      <w:pPr>
        <w:ind w:left="5348" w:hanging="571"/>
      </w:pPr>
      <w:rPr>
        <w:rFonts w:hint="default"/>
        <w:lang w:val="en-US" w:eastAsia="en-US" w:bidi="ar-SA"/>
      </w:rPr>
    </w:lvl>
    <w:lvl w:ilvl="8">
      <w:numFmt w:val="bullet"/>
      <w:lvlText w:val="•"/>
      <w:lvlJc w:val="left"/>
      <w:pPr>
        <w:ind w:left="6590" w:hanging="571"/>
      </w:pPr>
      <w:rPr>
        <w:rFonts w:hint="default"/>
        <w:lang w:val="en-US" w:eastAsia="en-US" w:bidi="ar-SA"/>
      </w:rPr>
    </w:lvl>
  </w:abstractNum>
  <w:abstractNum w:abstractNumId="4" w15:restartNumberingAfterBreak="0">
    <w:nsid w:val="13B00642"/>
    <w:multiLevelType w:val="hybridMultilevel"/>
    <w:tmpl w:val="85C2E74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5" w15:restartNumberingAfterBreak="0">
    <w:nsid w:val="31BD65D7"/>
    <w:multiLevelType w:val="hybridMultilevel"/>
    <w:tmpl w:val="5300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A25E73"/>
    <w:multiLevelType w:val="hybridMultilevel"/>
    <w:tmpl w:val="3586BF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865633"/>
    <w:multiLevelType w:val="hybridMultilevel"/>
    <w:tmpl w:val="357407B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59710E45"/>
    <w:multiLevelType w:val="hybridMultilevel"/>
    <w:tmpl w:val="325A12A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9" w15:restartNumberingAfterBreak="0">
    <w:nsid w:val="67143A8B"/>
    <w:multiLevelType w:val="hybridMultilevel"/>
    <w:tmpl w:val="2ED86E5A"/>
    <w:lvl w:ilvl="0" w:tplc="FDE02E52">
      <w:numFmt w:val="bullet"/>
      <w:lvlText w:val=""/>
      <w:lvlJc w:val="left"/>
      <w:pPr>
        <w:ind w:left="595" w:hanging="421"/>
      </w:pPr>
      <w:rPr>
        <w:rFonts w:ascii="Symbol" w:eastAsia="Symbol" w:hAnsi="Symbol" w:cs="Symbol" w:hint="default"/>
        <w:b w:val="0"/>
        <w:bCs w:val="0"/>
        <w:i w:val="0"/>
        <w:iCs w:val="0"/>
        <w:spacing w:val="0"/>
        <w:w w:val="102"/>
        <w:sz w:val="19"/>
        <w:szCs w:val="19"/>
        <w:lang w:val="en-US" w:eastAsia="en-US" w:bidi="ar-SA"/>
      </w:rPr>
    </w:lvl>
    <w:lvl w:ilvl="1" w:tplc="4E487B38">
      <w:numFmt w:val="bullet"/>
      <w:lvlText w:val="•"/>
      <w:lvlJc w:val="left"/>
      <w:pPr>
        <w:ind w:left="1447" w:hanging="421"/>
      </w:pPr>
      <w:rPr>
        <w:rFonts w:hint="default"/>
        <w:lang w:val="en-US" w:eastAsia="en-US" w:bidi="ar-SA"/>
      </w:rPr>
    </w:lvl>
    <w:lvl w:ilvl="2" w:tplc="BA84F0BE">
      <w:numFmt w:val="bullet"/>
      <w:lvlText w:val="•"/>
      <w:lvlJc w:val="left"/>
      <w:pPr>
        <w:ind w:left="2295" w:hanging="421"/>
      </w:pPr>
      <w:rPr>
        <w:rFonts w:hint="default"/>
        <w:lang w:val="en-US" w:eastAsia="en-US" w:bidi="ar-SA"/>
      </w:rPr>
    </w:lvl>
    <w:lvl w:ilvl="3" w:tplc="3418D224">
      <w:numFmt w:val="bullet"/>
      <w:lvlText w:val="•"/>
      <w:lvlJc w:val="left"/>
      <w:pPr>
        <w:ind w:left="3142" w:hanging="421"/>
      </w:pPr>
      <w:rPr>
        <w:rFonts w:hint="default"/>
        <w:lang w:val="en-US" w:eastAsia="en-US" w:bidi="ar-SA"/>
      </w:rPr>
    </w:lvl>
    <w:lvl w:ilvl="4" w:tplc="6A281EAC">
      <w:numFmt w:val="bullet"/>
      <w:lvlText w:val="•"/>
      <w:lvlJc w:val="left"/>
      <w:pPr>
        <w:ind w:left="3990" w:hanging="421"/>
      </w:pPr>
      <w:rPr>
        <w:rFonts w:hint="default"/>
        <w:lang w:val="en-US" w:eastAsia="en-US" w:bidi="ar-SA"/>
      </w:rPr>
    </w:lvl>
    <w:lvl w:ilvl="5" w:tplc="2DDA7ABE">
      <w:numFmt w:val="bullet"/>
      <w:lvlText w:val="•"/>
      <w:lvlJc w:val="left"/>
      <w:pPr>
        <w:ind w:left="4838" w:hanging="421"/>
      </w:pPr>
      <w:rPr>
        <w:rFonts w:hint="default"/>
        <w:lang w:val="en-US" w:eastAsia="en-US" w:bidi="ar-SA"/>
      </w:rPr>
    </w:lvl>
    <w:lvl w:ilvl="6" w:tplc="2B42ED36">
      <w:numFmt w:val="bullet"/>
      <w:lvlText w:val="•"/>
      <w:lvlJc w:val="left"/>
      <w:pPr>
        <w:ind w:left="5685" w:hanging="421"/>
      </w:pPr>
      <w:rPr>
        <w:rFonts w:hint="default"/>
        <w:lang w:val="en-US" w:eastAsia="en-US" w:bidi="ar-SA"/>
      </w:rPr>
    </w:lvl>
    <w:lvl w:ilvl="7" w:tplc="DB803A1A">
      <w:numFmt w:val="bullet"/>
      <w:lvlText w:val="•"/>
      <w:lvlJc w:val="left"/>
      <w:pPr>
        <w:ind w:left="6533" w:hanging="421"/>
      </w:pPr>
      <w:rPr>
        <w:rFonts w:hint="default"/>
        <w:lang w:val="en-US" w:eastAsia="en-US" w:bidi="ar-SA"/>
      </w:rPr>
    </w:lvl>
    <w:lvl w:ilvl="8" w:tplc="784EA89A">
      <w:numFmt w:val="bullet"/>
      <w:lvlText w:val="•"/>
      <w:lvlJc w:val="left"/>
      <w:pPr>
        <w:ind w:left="7380" w:hanging="421"/>
      </w:pPr>
      <w:rPr>
        <w:rFonts w:hint="default"/>
        <w:lang w:val="en-US" w:eastAsia="en-US" w:bidi="ar-SA"/>
      </w:rPr>
    </w:lvl>
  </w:abstractNum>
  <w:abstractNum w:abstractNumId="10" w15:restartNumberingAfterBreak="0">
    <w:nsid w:val="69C163A7"/>
    <w:multiLevelType w:val="hybridMultilevel"/>
    <w:tmpl w:val="AD7A9F1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num w:numId="1" w16cid:durableId="1315598324">
    <w:abstractNumId w:val="3"/>
  </w:num>
  <w:num w:numId="2" w16cid:durableId="1121877054">
    <w:abstractNumId w:val="5"/>
  </w:num>
  <w:num w:numId="3" w16cid:durableId="93092428">
    <w:abstractNumId w:val="1"/>
  </w:num>
  <w:num w:numId="4" w16cid:durableId="1387295347">
    <w:abstractNumId w:val="9"/>
  </w:num>
  <w:num w:numId="5" w16cid:durableId="279411119">
    <w:abstractNumId w:val="0"/>
  </w:num>
  <w:num w:numId="6" w16cid:durableId="34476358">
    <w:abstractNumId w:val="2"/>
  </w:num>
  <w:num w:numId="7" w16cid:durableId="389235952">
    <w:abstractNumId w:val="10"/>
  </w:num>
  <w:num w:numId="8" w16cid:durableId="1102844412">
    <w:abstractNumId w:val="4"/>
  </w:num>
  <w:num w:numId="9" w16cid:durableId="438377081">
    <w:abstractNumId w:val="7"/>
  </w:num>
  <w:num w:numId="10" w16cid:durableId="347366071">
    <w:abstractNumId w:val="8"/>
  </w:num>
  <w:num w:numId="11" w16cid:durableId="6797394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045"/>
    <w:rsid w:val="00001A16"/>
    <w:rsid w:val="000035AD"/>
    <w:rsid w:val="00035CF1"/>
    <w:rsid w:val="00057FF7"/>
    <w:rsid w:val="00063480"/>
    <w:rsid w:val="00074639"/>
    <w:rsid w:val="000952FB"/>
    <w:rsid w:val="000A2458"/>
    <w:rsid w:val="000B11D4"/>
    <w:rsid w:val="000D4474"/>
    <w:rsid w:val="000D478D"/>
    <w:rsid w:val="000D6BF3"/>
    <w:rsid w:val="000E0859"/>
    <w:rsid w:val="000F36F0"/>
    <w:rsid w:val="000F3E8D"/>
    <w:rsid w:val="001043CF"/>
    <w:rsid w:val="00112045"/>
    <w:rsid w:val="0012246B"/>
    <w:rsid w:val="00122D94"/>
    <w:rsid w:val="00135244"/>
    <w:rsid w:val="00144081"/>
    <w:rsid w:val="001B31D9"/>
    <w:rsid w:val="001C1847"/>
    <w:rsid w:val="001E0B58"/>
    <w:rsid w:val="001E7245"/>
    <w:rsid w:val="001E7704"/>
    <w:rsid w:val="001F324C"/>
    <w:rsid w:val="002054AF"/>
    <w:rsid w:val="00212C3A"/>
    <w:rsid w:val="00243A25"/>
    <w:rsid w:val="002544A7"/>
    <w:rsid w:val="00262F4C"/>
    <w:rsid w:val="0028729D"/>
    <w:rsid w:val="002B7EE7"/>
    <w:rsid w:val="002C0490"/>
    <w:rsid w:val="002D0869"/>
    <w:rsid w:val="002E5C81"/>
    <w:rsid w:val="002E7B58"/>
    <w:rsid w:val="002F52C2"/>
    <w:rsid w:val="00323B66"/>
    <w:rsid w:val="00336AAF"/>
    <w:rsid w:val="003545AE"/>
    <w:rsid w:val="00354E14"/>
    <w:rsid w:val="00385798"/>
    <w:rsid w:val="00387C3B"/>
    <w:rsid w:val="0039707E"/>
    <w:rsid w:val="00397CF6"/>
    <w:rsid w:val="003A3089"/>
    <w:rsid w:val="003A4C31"/>
    <w:rsid w:val="003B0446"/>
    <w:rsid w:val="003C5454"/>
    <w:rsid w:val="003E56AD"/>
    <w:rsid w:val="003F1992"/>
    <w:rsid w:val="00402F47"/>
    <w:rsid w:val="0041069E"/>
    <w:rsid w:val="00422257"/>
    <w:rsid w:val="004319DE"/>
    <w:rsid w:val="0044317C"/>
    <w:rsid w:val="0044523C"/>
    <w:rsid w:val="00446C66"/>
    <w:rsid w:val="004A5E5F"/>
    <w:rsid w:val="004B5A31"/>
    <w:rsid w:val="004B5A44"/>
    <w:rsid w:val="004C5759"/>
    <w:rsid w:val="004E64C0"/>
    <w:rsid w:val="004E7212"/>
    <w:rsid w:val="004F6577"/>
    <w:rsid w:val="004F6BCF"/>
    <w:rsid w:val="00506E25"/>
    <w:rsid w:val="00507BBA"/>
    <w:rsid w:val="005148C6"/>
    <w:rsid w:val="00555785"/>
    <w:rsid w:val="00564A92"/>
    <w:rsid w:val="005857C0"/>
    <w:rsid w:val="005A4B89"/>
    <w:rsid w:val="005A5C71"/>
    <w:rsid w:val="00606CF1"/>
    <w:rsid w:val="00611671"/>
    <w:rsid w:val="00617B50"/>
    <w:rsid w:val="006506D4"/>
    <w:rsid w:val="00670CAD"/>
    <w:rsid w:val="006A513B"/>
    <w:rsid w:val="006B62C9"/>
    <w:rsid w:val="006C3274"/>
    <w:rsid w:val="006D5594"/>
    <w:rsid w:val="006D7FCD"/>
    <w:rsid w:val="006E2142"/>
    <w:rsid w:val="006E6AFC"/>
    <w:rsid w:val="006E7E20"/>
    <w:rsid w:val="006F1083"/>
    <w:rsid w:val="006F5D3F"/>
    <w:rsid w:val="007108F5"/>
    <w:rsid w:val="007143C6"/>
    <w:rsid w:val="00720095"/>
    <w:rsid w:val="007565FC"/>
    <w:rsid w:val="00763249"/>
    <w:rsid w:val="007E0380"/>
    <w:rsid w:val="007E4340"/>
    <w:rsid w:val="007F22FE"/>
    <w:rsid w:val="007F357B"/>
    <w:rsid w:val="007F456C"/>
    <w:rsid w:val="007F45C1"/>
    <w:rsid w:val="00822460"/>
    <w:rsid w:val="008247F0"/>
    <w:rsid w:val="008252F8"/>
    <w:rsid w:val="00856A16"/>
    <w:rsid w:val="00864436"/>
    <w:rsid w:val="0087648A"/>
    <w:rsid w:val="008A2257"/>
    <w:rsid w:val="008A7364"/>
    <w:rsid w:val="008B38FF"/>
    <w:rsid w:val="008F320F"/>
    <w:rsid w:val="00905D93"/>
    <w:rsid w:val="00923934"/>
    <w:rsid w:val="00925933"/>
    <w:rsid w:val="009516B9"/>
    <w:rsid w:val="00951FA8"/>
    <w:rsid w:val="00973FE6"/>
    <w:rsid w:val="009A35D0"/>
    <w:rsid w:val="009D161E"/>
    <w:rsid w:val="00A15949"/>
    <w:rsid w:val="00A20532"/>
    <w:rsid w:val="00A40A02"/>
    <w:rsid w:val="00A424A9"/>
    <w:rsid w:val="00A43900"/>
    <w:rsid w:val="00A43FA4"/>
    <w:rsid w:val="00A52E5A"/>
    <w:rsid w:val="00A83D5E"/>
    <w:rsid w:val="00A85077"/>
    <w:rsid w:val="00A96850"/>
    <w:rsid w:val="00AA4409"/>
    <w:rsid w:val="00AA4E36"/>
    <w:rsid w:val="00B42547"/>
    <w:rsid w:val="00B44C47"/>
    <w:rsid w:val="00B55240"/>
    <w:rsid w:val="00B56AC6"/>
    <w:rsid w:val="00B6263C"/>
    <w:rsid w:val="00B71C0D"/>
    <w:rsid w:val="00B74542"/>
    <w:rsid w:val="00B82FA0"/>
    <w:rsid w:val="00B90A07"/>
    <w:rsid w:val="00B95C91"/>
    <w:rsid w:val="00BB13D0"/>
    <w:rsid w:val="00BC6342"/>
    <w:rsid w:val="00BD698B"/>
    <w:rsid w:val="00BE0F64"/>
    <w:rsid w:val="00C330C4"/>
    <w:rsid w:val="00C953C8"/>
    <w:rsid w:val="00C96ABD"/>
    <w:rsid w:val="00CB5F57"/>
    <w:rsid w:val="00CC06B3"/>
    <w:rsid w:val="00CC308F"/>
    <w:rsid w:val="00CE123D"/>
    <w:rsid w:val="00CE349A"/>
    <w:rsid w:val="00CF6F23"/>
    <w:rsid w:val="00D225AE"/>
    <w:rsid w:val="00D4695A"/>
    <w:rsid w:val="00D50358"/>
    <w:rsid w:val="00D605ED"/>
    <w:rsid w:val="00D65004"/>
    <w:rsid w:val="00D75CF8"/>
    <w:rsid w:val="00DE2D48"/>
    <w:rsid w:val="00DE697B"/>
    <w:rsid w:val="00E41EC6"/>
    <w:rsid w:val="00E44AC8"/>
    <w:rsid w:val="00E45910"/>
    <w:rsid w:val="00E514C9"/>
    <w:rsid w:val="00E77264"/>
    <w:rsid w:val="00EA2BBD"/>
    <w:rsid w:val="00EE0BF8"/>
    <w:rsid w:val="00EF6768"/>
    <w:rsid w:val="00F026D7"/>
    <w:rsid w:val="00F20FE1"/>
    <w:rsid w:val="00F249EF"/>
    <w:rsid w:val="00F400E1"/>
    <w:rsid w:val="00F41CEE"/>
    <w:rsid w:val="00F4560D"/>
    <w:rsid w:val="00F53CB1"/>
    <w:rsid w:val="00F71D9B"/>
    <w:rsid w:val="00F756B3"/>
    <w:rsid w:val="00FA6256"/>
    <w:rsid w:val="00FD7E5A"/>
    <w:rsid w:val="00FE4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D9C5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2045"/>
    <w:pPr>
      <w:tabs>
        <w:tab w:val="center" w:pos="4513"/>
        <w:tab w:val="right" w:pos="9026"/>
      </w:tabs>
    </w:pPr>
  </w:style>
  <w:style w:type="character" w:customStyle="1" w:styleId="HeaderChar">
    <w:name w:val="Header Char"/>
    <w:basedOn w:val="DefaultParagraphFont"/>
    <w:link w:val="Header"/>
    <w:uiPriority w:val="99"/>
    <w:rsid w:val="00112045"/>
  </w:style>
  <w:style w:type="paragraph" w:styleId="Footer">
    <w:name w:val="footer"/>
    <w:basedOn w:val="Normal"/>
    <w:link w:val="FooterChar"/>
    <w:uiPriority w:val="99"/>
    <w:unhideWhenUsed/>
    <w:rsid w:val="00112045"/>
    <w:pPr>
      <w:tabs>
        <w:tab w:val="center" w:pos="4513"/>
        <w:tab w:val="right" w:pos="9026"/>
      </w:tabs>
    </w:pPr>
  </w:style>
  <w:style w:type="character" w:customStyle="1" w:styleId="FooterChar">
    <w:name w:val="Footer Char"/>
    <w:basedOn w:val="DefaultParagraphFont"/>
    <w:link w:val="Footer"/>
    <w:uiPriority w:val="99"/>
    <w:rsid w:val="00112045"/>
  </w:style>
  <w:style w:type="paragraph" w:styleId="NoSpacing">
    <w:name w:val="No Spacing"/>
    <w:link w:val="NoSpacingChar"/>
    <w:uiPriority w:val="1"/>
    <w:qFormat/>
    <w:rsid w:val="00B71C0D"/>
    <w:rPr>
      <w:rFonts w:eastAsiaTheme="minorEastAsia"/>
      <w:sz w:val="22"/>
      <w:szCs w:val="22"/>
      <w:lang w:val="en-US" w:eastAsia="zh-CN"/>
    </w:rPr>
  </w:style>
  <w:style w:type="character" w:customStyle="1" w:styleId="NoSpacingChar">
    <w:name w:val="No Spacing Char"/>
    <w:basedOn w:val="DefaultParagraphFont"/>
    <w:link w:val="NoSpacing"/>
    <w:uiPriority w:val="1"/>
    <w:rsid w:val="00B71C0D"/>
    <w:rPr>
      <w:rFonts w:eastAsiaTheme="minorEastAsia"/>
      <w:sz w:val="22"/>
      <w:szCs w:val="22"/>
      <w:lang w:val="en-US" w:eastAsia="zh-CN"/>
    </w:rPr>
  </w:style>
  <w:style w:type="paragraph" w:styleId="ListParagraph">
    <w:name w:val="List Paragraph"/>
    <w:basedOn w:val="Normal"/>
    <w:uiPriority w:val="1"/>
    <w:qFormat/>
    <w:rsid w:val="00D4695A"/>
    <w:pPr>
      <w:spacing w:after="160" w:line="278" w:lineRule="auto"/>
      <w:ind w:left="720"/>
      <w:contextualSpacing/>
    </w:pPr>
    <w:rPr>
      <w:kern w:val="2"/>
      <w14:ligatures w14:val="standardContextual"/>
    </w:rPr>
  </w:style>
  <w:style w:type="paragraph" w:styleId="NormalWeb">
    <w:name w:val="Normal (Web)"/>
    <w:basedOn w:val="Normal"/>
    <w:uiPriority w:val="99"/>
    <w:rsid w:val="00D4695A"/>
    <w:pPr>
      <w:spacing w:before="100" w:beforeAutospacing="1" w:after="100" w:afterAutospacing="1"/>
    </w:pPr>
    <w:rPr>
      <w:rFonts w:ascii="Times New Roman" w:eastAsia="Times New Roman" w:hAnsi="Times New Roman" w:cs="Times New Roman"/>
    </w:rPr>
  </w:style>
  <w:style w:type="paragraph" w:styleId="BodyText">
    <w:name w:val="Body Text"/>
    <w:basedOn w:val="Normal"/>
    <w:link w:val="BodyTextChar"/>
    <w:uiPriority w:val="1"/>
    <w:qFormat/>
    <w:rsid w:val="00D4695A"/>
    <w:pPr>
      <w:widowControl w:val="0"/>
      <w:autoSpaceDE w:val="0"/>
      <w:autoSpaceDN w:val="0"/>
    </w:pPr>
    <w:rPr>
      <w:rFonts w:ascii="Calibri" w:eastAsia="Calibri" w:hAnsi="Calibri" w:cs="Calibri"/>
      <w:sz w:val="22"/>
      <w:szCs w:val="22"/>
      <w:lang w:val="en-US"/>
    </w:rPr>
  </w:style>
  <w:style w:type="character" w:customStyle="1" w:styleId="BodyTextChar">
    <w:name w:val="Body Text Char"/>
    <w:basedOn w:val="DefaultParagraphFont"/>
    <w:link w:val="BodyText"/>
    <w:uiPriority w:val="1"/>
    <w:rsid w:val="00D4695A"/>
    <w:rPr>
      <w:rFonts w:ascii="Calibri" w:eastAsia="Calibri" w:hAnsi="Calibri" w:cs="Calibri"/>
      <w:sz w:val="22"/>
      <w:szCs w:val="22"/>
      <w:lang w:val="en-US"/>
    </w:rPr>
  </w:style>
  <w:style w:type="character" w:styleId="Hyperlink">
    <w:name w:val="Hyperlink"/>
    <w:basedOn w:val="DefaultParagraphFont"/>
    <w:uiPriority w:val="99"/>
    <w:unhideWhenUsed/>
    <w:rsid w:val="00670C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2025">
      <w:bodyDiv w:val="1"/>
      <w:marLeft w:val="0"/>
      <w:marRight w:val="0"/>
      <w:marTop w:val="0"/>
      <w:marBottom w:val="0"/>
      <w:divBdr>
        <w:top w:val="none" w:sz="0" w:space="0" w:color="auto"/>
        <w:left w:val="none" w:sz="0" w:space="0" w:color="auto"/>
        <w:bottom w:val="none" w:sz="0" w:space="0" w:color="auto"/>
        <w:right w:val="none" w:sz="0" w:space="0" w:color="auto"/>
      </w:divBdr>
      <w:divsChild>
        <w:div w:id="1098135883">
          <w:marLeft w:val="0"/>
          <w:marRight w:val="0"/>
          <w:marTop w:val="0"/>
          <w:marBottom w:val="0"/>
          <w:divBdr>
            <w:top w:val="none" w:sz="0" w:space="0" w:color="auto"/>
            <w:left w:val="none" w:sz="0" w:space="0" w:color="auto"/>
            <w:bottom w:val="none" w:sz="0" w:space="0" w:color="auto"/>
            <w:right w:val="none" w:sz="0" w:space="0" w:color="auto"/>
          </w:divBdr>
        </w:div>
      </w:divsChild>
    </w:div>
    <w:div w:id="329722092">
      <w:bodyDiv w:val="1"/>
      <w:marLeft w:val="0"/>
      <w:marRight w:val="0"/>
      <w:marTop w:val="0"/>
      <w:marBottom w:val="0"/>
      <w:divBdr>
        <w:top w:val="none" w:sz="0" w:space="0" w:color="auto"/>
        <w:left w:val="none" w:sz="0" w:space="0" w:color="auto"/>
        <w:bottom w:val="none" w:sz="0" w:space="0" w:color="auto"/>
        <w:right w:val="none" w:sz="0" w:space="0" w:color="auto"/>
      </w:divBdr>
      <w:divsChild>
        <w:div w:id="1737167767">
          <w:marLeft w:val="0"/>
          <w:marRight w:val="0"/>
          <w:marTop w:val="0"/>
          <w:marBottom w:val="0"/>
          <w:divBdr>
            <w:top w:val="none" w:sz="0" w:space="0" w:color="auto"/>
            <w:left w:val="none" w:sz="0" w:space="0" w:color="auto"/>
            <w:bottom w:val="none" w:sz="0" w:space="0" w:color="auto"/>
            <w:right w:val="none" w:sz="0" w:space="0" w:color="auto"/>
          </w:divBdr>
        </w:div>
      </w:divsChild>
    </w:div>
    <w:div w:id="532965311">
      <w:bodyDiv w:val="1"/>
      <w:marLeft w:val="0"/>
      <w:marRight w:val="0"/>
      <w:marTop w:val="0"/>
      <w:marBottom w:val="0"/>
      <w:divBdr>
        <w:top w:val="none" w:sz="0" w:space="0" w:color="auto"/>
        <w:left w:val="none" w:sz="0" w:space="0" w:color="auto"/>
        <w:bottom w:val="none" w:sz="0" w:space="0" w:color="auto"/>
        <w:right w:val="none" w:sz="0" w:space="0" w:color="auto"/>
      </w:divBdr>
      <w:divsChild>
        <w:div w:id="1627079662">
          <w:marLeft w:val="0"/>
          <w:marRight w:val="0"/>
          <w:marTop w:val="0"/>
          <w:marBottom w:val="0"/>
          <w:divBdr>
            <w:top w:val="none" w:sz="0" w:space="0" w:color="auto"/>
            <w:left w:val="none" w:sz="0" w:space="0" w:color="auto"/>
            <w:bottom w:val="none" w:sz="0" w:space="0" w:color="auto"/>
            <w:right w:val="none" w:sz="0" w:space="0" w:color="auto"/>
          </w:divBdr>
        </w:div>
      </w:divsChild>
    </w:div>
    <w:div w:id="646399617">
      <w:bodyDiv w:val="1"/>
      <w:marLeft w:val="0"/>
      <w:marRight w:val="0"/>
      <w:marTop w:val="0"/>
      <w:marBottom w:val="0"/>
      <w:divBdr>
        <w:top w:val="none" w:sz="0" w:space="0" w:color="auto"/>
        <w:left w:val="none" w:sz="0" w:space="0" w:color="auto"/>
        <w:bottom w:val="none" w:sz="0" w:space="0" w:color="auto"/>
        <w:right w:val="none" w:sz="0" w:space="0" w:color="auto"/>
      </w:divBdr>
      <w:divsChild>
        <w:div w:id="461003443">
          <w:marLeft w:val="0"/>
          <w:marRight w:val="0"/>
          <w:marTop w:val="0"/>
          <w:marBottom w:val="0"/>
          <w:divBdr>
            <w:top w:val="none" w:sz="0" w:space="0" w:color="auto"/>
            <w:left w:val="none" w:sz="0" w:space="0" w:color="auto"/>
            <w:bottom w:val="none" w:sz="0" w:space="0" w:color="auto"/>
            <w:right w:val="none" w:sz="0" w:space="0" w:color="auto"/>
          </w:divBdr>
        </w:div>
      </w:divsChild>
    </w:div>
    <w:div w:id="832381112">
      <w:bodyDiv w:val="1"/>
      <w:marLeft w:val="0"/>
      <w:marRight w:val="0"/>
      <w:marTop w:val="0"/>
      <w:marBottom w:val="0"/>
      <w:divBdr>
        <w:top w:val="none" w:sz="0" w:space="0" w:color="auto"/>
        <w:left w:val="none" w:sz="0" w:space="0" w:color="auto"/>
        <w:bottom w:val="none" w:sz="0" w:space="0" w:color="auto"/>
        <w:right w:val="none" w:sz="0" w:space="0" w:color="auto"/>
      </w:divBdr>
      <w:divsChild>
        <w:div w:id="175390879">
          <w:marLeft w:val="0"/>
          <w:marRight w:val="0"/>
          <w:marTop w:val="0"/>
          <w:marBottom w:val="0"/>
          <w:divBdr>
            <w:top w:val="none" w:sz="0" w:space="0" w:color="auto"/>
            <w:left w:val="none" w:sz="0" w:space="0" w:color="auto"/>
            <w:bottom w:val="none" w:sz="0" w:space="0" w:color="auto"/>
            <w:right w:val="none" w:sz="0" w:space="0" w:color="auto"/>
          </w:divBdr>
        </w:div>
      </w:divsChild>
    </w:div>
    <w:div w:id="1711605918">
      <w:bodyDiv w:val="1"/>
      <w:marLeft w:val="0"/>
      <w:marRight w:val="0"/>
      <w:marTop w:val="0"/>
      <w:marBottom w:val="0"/>
      <w:divBdr>
        <w:top w:val="none" w:sz="0" w:space="0" w:color="auto"/>
        <w:left w:val="none" w:sz="0" w:space="0" w:color="auto"/>
        <w:bottom w:val="none" w:sz="0" w:space="0" w:color="auto"/>
        <w:right w:val="none" w:sz="0" w:space="0" w:color="auto"/>
      </w:divBdr>
      <w:divsChild>
        <w:div w:id="1905377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primitas.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understanding-ofsted-report-cards-and-grad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8E515940F611845BAFC0BCA42443C73" ma:contentTypeVersion="15" ma:contentTypeDescription="Create a new document." ma:contentTypeScope="" ma:versionID="5c117f7572f728588593e6782a42667c">
  <xsd:schema xmlns:xsd="http://www.w3.org/2001/XMLSchema" xmlns:xs="http://www.w3.org/2001/XMLSchema" xmlns:p="http://schemas.microsoft.com/office/2006/metadata/properties" xmlns:ns2="6e409fce-5fa6-4f65-b9cc-8b3af17b5b2e" xmlns:ns3="de28964b-6e8b-4aea-8d1d-a0b819e88dd2" targetNamespace="http://schemas.microsoft.com/office/2006/metadata/properties" ma:root="true" ma:fieldsID="4f79dff8f86df2a082882d2adba34cb5" ns2:_="" ns3:_="">
    <xsd:import namespace="6e409fce-5fa6-4f65-b9cc-8b3af17b5b2e"/>
    <xsd:import namespace="de28964b-6e8b-4aea-8d1d-a0b819e88d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409fce-5fa6-4f65-b9cc-8b3af17b5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c02b8fa-db42-4949-81b8-6e6925e3858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28964b-6e8b-4aea-8d1d-a0b819e88dd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d0994db-5597-4f68-8c72-f0fe65ac7d07}" ma:internalName="TaxCatchAll" ma:showField="CatchAllData" ma:web="de28964b-6e8b-4aea-8d1d-a0b819e88d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e28964b-6e8b-4aea-8d1d-a0b819e88dd2" xsi:nil="true"/>
    <lcf76f155ced4ddcb4097134ff3c332f xmlns="6e409fce-5fa6-4f65-b9cc-8b3af17b5b2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A08B7C-C8E3-0B41-985C-BA457625149B}">
  <ds:schemaRefs>
    <ds:schemaRef ds:uri="http://schemas.openxmlformats.org/officeDocument/2006/bibliography"/>
  </ds:schemaRefs>
</ds:datastoreItem>
</file>

<file path=customXml/itemProps2.xml><?xml version="1.0" encoding="utf-8"?>
<ds:datastoreItem xmlns:ds="http://schemas.openxmlformats.org/officeDocument/2006/customXml" ds:itemID="{2D326F74-6EED-49B5-B37D-49D0A5400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409fce-5fa6-4f65-b9cc-8b3af17b5b2e"/>
    <ds:schemaRef ds:uri="de28964b-6e8b-4aea-8d1d-a0b819e88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066004-7324-421D-AC9D-46E93A94E1A9}">
  <ds:schemaRefs>
    <ds:schemaRef ds:uri="http://schemas.microsoft.com/office/2006/metadata/properties"/>
    <ds:schemaRef ds:uri="http://schemas.microsoft.com/office/infopath/2007/PartnerControls"/>
    <ds:schemaRef ds:uri="de28964b-6e8b-4aea-8d1d-a0b819e88dd2"/>
    <ds:schemaRef ds:uri="6e409fce-5fa6-4f65-b9cc-8b3af17b5b2e"/>
  </ds:schemaRefs>
</ds:datastoreItem>
</file>

<file path=customXml/itemProps4.xml><?xml version="1.0" encoding="utf-8"?>
<ds:datastoreItem xmlns:ds="http://schemas.openxmlformats.org/officeDocument/2006/customXml" ds:itemID="{9EB6345F-86C8-4F11-800E-4E453F309B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771</Words>
  <Characters>4396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dc:creator>
  <cp:keywords/>
  <dc:description/>
  <cp:lastModifiedBy>Mark Maydew (PLP)</cp:lastModifiedBy>
  <cp:revision>26</cp:revision>
  <dcterms:created xsi:type="dcterms:W3CDTF">2026-06-22T14:43:00Z</dcterms:created>
  <dcterms:modified xsi:type="dcterms:W3CDTF">2026-06-22T20:26:00Z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0x010100D8E515940F611845BAFC0BCA42443C73</vt:lpwstr>
  </property>
  <property fmtid="{D5CDD505-2E9C-101B-9397-08002B2CF9AE}" pid="3" name="MediaServiceImageTags">
    <vt:lpwstr/>
  </property>
</Properties>
</file>